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44AE0">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14:paraId="11B2E130">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只有在就业系统中完成了生源确认的毕业生才能进行推荐表申领、协议书打印等后续毕业离校手续。生源确认请参考《</w:t>
      </w:r>
      <w:r>
        <w:fldChar w:fldCharType="begin"/>
      </w:r>
      <w:r>
        <w:instrText xml:space="preserve"> HYPERLINK "http://jy.scu.edu.cn/index/index/newsdetail.html?data=MDAwMDAwMDAwMJG6n3_Ed6imi4qQtLh4eZmKuba-yGHRp7ugzc-GnZ2skMx9ZMN4gtKLipCwxKF0lZC5sq-0gqJv" </w:instrText>
      </w:r>
      <w:r>
        <w:fldChar w:fldCharType="separate"/>
      </w:r>
      <w:r>
        <w:rPr>
          <w:rStyle w:val="8"/>
          <w:rFonts w:hint="eastAsia" w:ascii="宋体" w:hAnsi="宋体" w:eastAsia="宋体" w:cs="楷体"/>
          <w:sz w:val="28"/>
          <w:szCs w:val="28"/>
        </w:rPr>
        <w:t>关于校对审核毕业生生源信息的通知</w:t>
      </w:r>
      <w:r>
        <w:rPr>
          <w:rStyle w:val="9"/>
          <w:rFonts w:hint="eastAsia" w:ascii="宋体" w:hAnsi="宋体" w:eastAsia="宋体" w:cs="楷体"/>
          <w:sz w:val="28"/>
          <w:szCs w:val="28"/>
        </w:rPr>
        <w:fldChar w:fldCharType="end"/>
      </w:r>
      <w:r>
        <w:rPr>
          <w:rFonts w:hint="eastAsia" w:ascii="宋体" w:hAnsi="宋体" w:eastAsia="宋体" w:cs="楷体"/>
          <w:sz w:val="28"/>
          <w:szCs w:val="28"/>
        </w:rPr>
        <w:t>》。</w:t>
      </w:r>
    </w:p>
    <w:p w14:paraId="269DAE93">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14:paraId="0B6FA75A">
      <w:pPr>
        <w:ind w:firstLine="560" w:firstLineChars="200"/>
        <w:rPr>
          <w:sz w:val="28"/>
          <w:szCs w:val="28"/>
        </w:rPr>
      </w:pPr>
      <w:r>
        <w:rPr>
          <w:rFonts w:hint="eastAsia" w:ascii="宋体" w:hAnsi="宋体" w:eastAsia="宋体" w:cs="楷体"/>
          <w:sz w:val="28"/>
          <w:szCs w:val="28"/>
        </w:rPr>
        <w:t>四川大学就业网网址：jy</w:t>
      </w:r>
      <w:r>
        <w:rPr>
          <w:rFonts w:ascii="宋体" w:hAnsi="宋体" w:eastAsia="宋体" w:cs="楷体"/>
          <w:sz w:val="28"/>
          <w:szCs w:val="28"/>
        </w:rPr>
        <w:t>.scu.edu.cn</w:t>
      </w:r>
    </w:p>
    <w:p w14:paraId="53229E61">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用户名为学生学号，默认密码为身份证号，如身份证尾号是X请用大写；忘记密码请找学院老师重置密码。</w:t>
      </w:r>
    </w:p>
    <w:p w14:paraId="6E72B0B3">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655182" cy="2379108"/>
                    </a:xfrm>
                    <a:prstGeom prst="rect">
                      <a:avLst/>
                    </a:prstGeom>
                    <a:noFill/>
                    <a:ln w="9525">
                      <a:noFill/>
                    </a:ln>
                  </pic:spPr>
                </pic:pic>
              </a:graphicData>
            </a:graphic>
          </wp:inline>
        </w:drawing>
      </w:r>
    </w:p>
    <w:p w14:paraId="4AC56CB5">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去向登记</w:t>
      </w:r>
    </w:p>
    <w:p w14:paraId="7170E911">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14:paraId="673D9142">
      <w:pPr>
        <w:widowControl/>
        <w:ind w:firstLine="560" w:firstLineChars="200"/>
        <w:rPr>
          <w:rFonts w:ascii="宋体" w:hAnsi="宋体" w:eastAsia="宋体" w:cs="楷体"/>
          <w:sz w:val="28"/>
          <w:szCs w:val="28"/>
        </w:rPr>
      </w:pPr>
      <w:r>
        <w:rPr>
          <w:rFonts w:hint="eastAsia" w:ascii="宋体" w:hAnsi="宋体" w:eastAsia="宋体" w:cs="楷体"/>
          <w:sz w:val="28"/>
          <w:szCs w:val="28"/>
        </w:rPr>
        <w:t>毕业生应登录就业系统登记毕业去向（原则上应取得该签约单位提供的录用函等录用证明材料），录入去向信息，确认信息无误后提交，系统自动生成协议书。协议书生成后，毕业生自行下载打印协议书(A4/A3纸张)，学生签字，交签约单位盖章后，扫描或拍照后上传就业系统。若单位要求学校盖章，可到就业中心盖章。就业协议书一式三份，签约单位、毕业生、学院各存一份。</w:t>
      </w:r>
    </w:p>
    <w:p w14:paraId="57C7FA63">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14:paraId="22FAFD0E">
      <w:pPr>
        <w:ind w:firstLine="562" w:firstLineChars="200"/>
        <w:rPr>
          <w:rFonts w:ascii="宋体" w:hAnsi="宋体" w:eastAsia="宋体" w:cs="楷体"/>
          <w:b/>
          <w:sz w:val="28"/>
          <w:szCs w:val="28"/>
        </w:rPr>
      </w:pPr>
      <w:r>
        <w:rPr>
          <w:rFonts w:hint="eastAsia" w:ascii="宋体" w:hAnsi="宋体" w:eastAsia="宋体" w:cs="楷体"/>
          <w:b/>
          <w:sz w:val="28"/>
          <w:szCs w:val="28"/>
        </w:rPr>
        <w:t>（1）添加去向草稿</w:t>
      </w:r>
    </w:p>
    <w:p w14:paraId="1A2B1D5F">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l="1509" t="1086" r="26044" b="41494"/>
                    <a:stretch>
                      <a:fillRect/>
                    </a:stretch>
                  </pic:blipFill>
                  <pic:spPr>
                    <a:xfrm>
                      <a:off x="0" y="0"/>
                      <a:ext cx="3873966" cy="1979643"/>
                    </a:xfrm>
                    <a:prstGeom prst="rect">
                      <a:avLst/>
                    </a:prstGeom>
                    <a:noFill/>
                    <a:ln>
                      <a:noFill/>
                    </a:ln>
                  </pic:spPr>
                </pic:pic>
              </a:graphicData>
            </a:graphic>
          </wp:inline>
        </w:drawing>
      </w:r>
    </w:p>
    <w:p w14:paraId="58F6C82F">
      <w:pPr>
        <w:pStyle w:val="12"/>
        <w:ind w:firstLine="562"/>
        <w:rPr>
          <w:rFonts w:ascii="宋体" w:hAnsi="宋体" w:eastAsia="宋体" w:cs="楷体"/>
          <w:b/>
          <w:bCs/>
          <w:sz w:val="28"/>
          <w:szCs w:val="28"/>
        </w:rPr>
      </w:pPr>
      <w:r>
        <w:rPr>
          <w:rFonts w:hint="eastAsia" w:ascii="宋体" w:hAnsi="宋体" w:eastAsia="宋体" w:cs="楷体"/>
          <w:b/>
          <w:bCs/>
          <w:sz w:val="28"/>
          <w:szCs w:val="28"/>
        </w:rPr>
        <w:t>（2）选择毕业去向类型</w:t>
      </w:r>
    </w:p>
    <w:p w14:paraId="4D6F40DA">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14:paraId="7D810AD9">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4771811" cy="3945103"/>
                    </a:xfrm>
                    <a:prstGeom prst="rect">
                      <a:avLst/>
                    </a:prstGeom>
                  </pic:spPr>
                </pic:pic>
              </a:graphicData>
            </a:graphic>
          </wp:inline>
        </w:drawing>
      </w:r>
    </w:p>
    <w:p w14:paraId="10676A09">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14:paraId="116FAFA0">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 1 \* roman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14:paraId="6747FC1E">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GB3</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hint="eastAsia" w:ascii="宋体" w:hAnsi="宋体" w:eastAsia="宋体" w:cs="楷体"/>
          <w:b/>
          <w:sz w:val="28"/>
          <w:szCs w:val="28"/>
        </w:rPr>
        <w:t>①</w:t>
      </w:r>
      <w:r>
        <w:rPr>
          <w:rFonts w:ascii="宋体" w:hAnsi="宋体" w:eastAsia="宋体" w:cs="楷体"/>
          <w:b/>
          <w:sz w:val="28"/>
          <w:szCs w:val="28"/>
        </w:rPr>
        <w:fldChar w:fldCharType="end"/>
      </w:r>
      <w:r>
        <w:rPr>
          <w:rFonts w:hint="eastAsia" w:ascii="宋体" w:hAnsi="宋体" w:eastAsia="宋体" w:cs="楷体"/>
          <w:b/>
          <w:sz w:val="28"/>
          <w:szCs w:val="28"/>
        </w:rPr>
        <w:t>国内单位就业</w:t>
      </w:r>
    </w:p>
    <w:p w14:paraId="042DD45F">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该去向类型不包含选调生、科研（管理）助理、博士后入站等特殊类型），与签约单位确定签约意向后，登记此去向类型可自行下载就业协议书并与签约单位正式签约。</w:t>
      </w:r>
    </w:p>
    <w:p w14:paraId="0B6B3763">
      <w:pPr>
        <w:pStyle w:val="12"/>
        <w:ind w:firstLine="56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14:paraId="0D0F7081">
      <w:pPr>
        <w:pStyle w:val="12"/>
        <w:ind w:firstLine="0" w:firstLineChars="0"/>
        <w:jc w:val="center"/>
        <w:rPr>
          <w:rFonts w:ascii="宋体" w:hAnsi="宋体" w:eastAsia="宋体" w:cs="楷体"/>
          <w:sz w:val="28"/>
          <w:szCs w:val="28"/>
        </w:rPr>
      </w:pPr>
      <w:r>
        <w:drawing>
          <wp:inline distT="0" distB="0" distL="0" distR="0">
            <wp:extent cx="4363085" cy="4121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4373486" cy="4130749"/>
                    </a:xfrm>
                    <a:prstGeom prst="rect">
                      <a:avLst/>
                    </a:prstGeom>
                  </pic:spPr>
                </pic:pic>
              </a:graphicData>
            </a:graphic>
          </wp:inline>
        </w:drawing>
      </w:r>
    </w:p>
    <w:p w14:paraId="355962DD">
      <w:pPr>
        <w:pStyle w:val="12"/>
        <w:ind w:firstLine="562"/>
        <w:rPr>
          <w:rFonts w:ascii="宋体" w:hAnsi="宋体" w:eastAsia="宋体" w:cs="宋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2 \* GB3</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hint="eastAsia" w:ascii="宋体" w:hAnsi="宋体" w:eastAsia="宋体" w:cs="宋体"/>
          <w:b/>
          <w:sz w:val="28"/>
          <w:szCs w:val="28"/>
        </w:rPr>
        <w:t>②</w:t>
      </w:r>
      <w:r>
        <w:rPr>
          <w:rFonts w:ascii="宋体" w:hAnsi="宋体" w:eastAsia="宋体" w:cs="宋体"/>
          <w:b/>
          <w:sz w:val="28"/>
          <w:szCs w:val="28"/>
        </w:rPr>
        <w:fldChar w:fldCharType="end"/>
      </w:r>
      <w:r>
        <w:rPr>
          <w:rFonts w:hint="eastAsia" w:ascii="宋体" w:hAnsi="宋体" w:eastAsia="宋体" w:cs="宋体"/>
          <w:b/>
          <w:sz w:val="28"/>
          <w:szCs w:val="28"/>
        </w:rPr>
        <w:t>出国、出境就业</w:t>
      </w:r>
    </w:p>
    <w:p w14:paraId="193A89F8">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14:paraId="2A9B062E">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399405" cy="2148205"/>
            <wp:effectExtent l="0" t="0" r="0" b="444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10"/>
                    <a:srcRect/>
                    <a:stretch>
                      <a:fillRect/>
                    </a:stretch>
                  </pic:blipFill>
                  <pic:spPr>
                    <a:xfrm>
                      <a:off x="0" y="0"/>
                      <a:ext cx="5399405" cy="2148205"/>
                    </a:xfrm>
                    <a:prstGeom prst="rect">
                      <a:avLst/>
                    </a:prstGeom>
                  </pic:spPr>
                </pic:pic>
              </a:graphicData>
            </a:graphic>
          </wp:inline>
        </w:drawing>
      </w:r>
    </w:p>
    <w:p w14:paraId="6969B896">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575050"/>
            <wp:effectExtent l="0" t="0" r="0" b="635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11"/>
                    <a:srcRect/>
                    <a:stretch>
                      <a:fillRect/>
                    </a:stretch>
                  </pic:blipFill>
                  <pic:spPr>
                    <a:xfrm>
                      <a:off x="0" y="0"/>
                      <a:ext cx="5399405" cy="3575050"/>
                    </a:xfrm>
                    <a:prstGeom prst="rect">
                      <a:avLst/>
                    </a:prstGeom>
                  </pic:spPr>
                </pic:pic>
              </a:graphicData>
            </a:graphic>
          </wp:inline>
        </w:drawing>
      </w:r>
    </w:p>
    <w:p w14:paraId="247F5F12">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75275" cy="2203450"/>
            <wp:effectExtent l="0" t="0" r="0" b="635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2"/>
                    <a:stretch>
                      <a:fillRect/>
                    </a:stretch>
                  </pic:blipFill>
                  <pic:spPr>
                    <a:xfrm>
                      <a:off x="0" y="0"/>
                      <a:ext cx="5380253" cy="2205320"/>
                    </a:xfrm>
                    <a:prstGeom prst="rect">
                      <a:avLst/>
                    </a:prstGeom>
                  </pic:spPr>
                </pic:pic>
              </a:graphicData>
            </a:graphic>
          </wp:inline>
        </w:drawing>
      </w:r>
    </w:p>
    <w:p w14:paraId="5889EF38">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 2 \* roman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14:paraId="275BB1C2">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14:paraId="032AEB93">
      <w:pPr>
        <w:pStyle w:val="12"/>
        <w:ind w:firstLine="0" w:firstLineChars="0"/>
        <w:jc w:val="center"/>
        <w:rPr>
          <w:rFonts w:ascii="宋体" w:hAnsi="宋体" w:eastAsia="宋体" w:cs="楷体"/>
          <w:sz w:val="28"/>
          <w:szCs w:val="28"/>
        </w:rPr>
      </w:pPr>
      <w:r>
        <w:drawing>
          <wp:inline distT="0" distB="0" distL="0" distR="0">
            <wp:extent cx="5035550" cy="39770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5040087" cy="3981220"/>
                    </a:xfrm>
                    <a:prstGeom prst="rect">
                      <a:avLst/>
                    </a:prstGeom>
                  </pic:spPr>
                </pic:pic>
              </a:graphicData>
            </a:graphic>
          </wp:inline>
        </w:drawing>
      </w:r>
    </w:p>
    <w:p w14:paraId="16D237E6">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 3 \* roman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14:paraId="7EFC78C5">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14:paraId="4D0FBF29">
      <w:pPr>
        <w:pStyle w:val="12"/>
        <w:ind w:firstLine="0" w:firstLineChars="0"/>
        <w:jc w:val="center"/>
        <w:rPr>
          <w:rFonts w:ascii="宋体" w:hAnsi="宋体" w:eastAsia="宋体" w:cs="楷体"/>
          <w:sz w:val="28"/>
          <w:szCs w:val="28"/>
        </w:rPr>
      </w:pPr>
      <w:r>
        <w:drawing>
          <wp:inline distT="0" distB="0" distL="0" distR="0">
            <wp:extent cx="4337050" cy="3422015"/>
            <wp:effectExtent l="0" t="0" r="635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4344139" cy="3427821"/>
                    </a:xfrm>
                    <a:prstGeom prst="rect">
                      <a:avLst/>
                    </a:prstGeom>
                  </pic:spPr>
                </pic:pic>
              </a:graphicData>
            </a:graphic>
          </wp:inline>
        </w:drawing>
      </w:r>
    </w:p>
    <w:p w14:paraId="288F3EC4">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14:paraId="2DF08D7C">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w:t>
      </w:r>
    </w:p>
    <w:p w14:paraId="18E90367">
      <w:pPr>
        <w:pStyle w:val="12"/>
        <w:ind w:firstLine="0" w:firstLineChars="0"/>
        <w:jc w:val="center"/>
        <w:rPr>
          <w:rFonts w:ascii="宋体" w:hAnsi="宋体" w:eastAsia="宋体" w:cs="楷体"/>
          <w:sz w:val="28"/>
          <w:szCs w:val="28"/>
        </w:rPr>
      </w:pPr>
      <w:r>
        <w:drawing>
          <wp:inline distT="0" distB="0" distL="0" distR="0">
            <wp:extent cx="4375150" cy="39751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4389919" cy="3988241"/>
                    </a:xfrm>
                    <a:prstGeom prst="rect">
                      <a:avLst/>
                    </a:prstGeom>
                  </pic:spPr>
                </pic:pic>
              </a:graphicData>
            </a:graphic>
          </wp:inline>
        </w:drawing>
      </w:r>
    </w:p>
    <w:p w14:paraId="66E97DD2">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7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地方基层项目</w:t>
      </w:r>
    </w:p>
    <w:p w14:paraId="550C653A">
      <w:pPr>
        <w:pStyle w:val="12"/>
        <w:ind w:firstLine="560"/>
        <w:rPr>
          <w:rFonts w:ascii="宋体" w:hAnsi="宋体" w:eastAsia="宋体" w:cs="楷体"/>
          <w:sz w:val="28"/>
          <w:szCs w:val="28"/>
        </w:rPr>
      </w:pPr>
      <w:r>
        <w:rPr>
          <w:rFonts w:hint="eastAsia" w:ascii="宋体" w:hAnsi="宋体" w:eastAsia="宋体" w:cs="楷体"/>
          <w:sz w:val="28"/>
          <w:szCs w:val="28"/>
        </w:rPr>
        <w:t>地方基层项目包括：</w:t>
      </w:r>
      <w:r>
        <w:rPr>
          <w:rFonts w:hint="eastAsia" w:ascii="宋体" w:hAnsi="宋体" w:eastAsia="宋体" w:cs="楷体"/>
          <w:b/>
          <w:bCs/>
          <w:sz w:val="28"/>
          <w:szCs w:val="28"/>
        </w:rPr>
        <w:t>选调生</w:t>
      </w:r>
      <w:r>
        <w:rPr>
          <w:rFonts w:hint="eastAsia" w:ascii="宋体" w:hAnsi="宋体" w:eastAsia="宋体" w:cs="楷体"/>
          <w:sz w:val="28"/>
          <w:szCs w:val="28"/>
        </w:rPr>
        <w:t>、地方特岗教师、农技特岗、乡村医生、乡村教师、其他地方基层等去向，签约选调生类型的毕业生须选择此去向类型并完成登记，选择选调生项目类</w:t>
      </w:r>
      <w:bookmarkStart w:id="0" w:name="_GoBack"/>
      <w:bookmarkEnd w:id="0"/>
      <w:r>
        <w:rPr>
          <w:rFonts w:hint="eastAsia" w:ascii="宋体" w:hAnsi="宋体" w:eastAsia="宋体" w:cs="楷体"/>
          <w:sz w:val="28"/>
          <w:szCs w:val="28"/>
        </w:rPr>
        <w:t>型也可以下载打印就业协议书。</w:t>
      </w:r>
    </w:p>
    <w:p w14:paraId="784C809B">
      <w:pPr>
        <w:pStyle w:val="12"/>
        <w:ind w:firstLine="0" w:firstLineChars="0"/>
        <w:jc w:val="center"/>
        <w:rPr>
          <w:rFonts w:ascii="宋体" w:hAnsi="宋体" w:eastAsia="宋体" w:cs="楷体"/>
          <w:sz w:val="28"/>
          <w:szCs w:val="28"/>
        </w:rPr>
      </w:pPr>
      <w:r>
        <w:drawing>
          <wp:inline distT="0" distB="0" distL="0" distR="0">
            <wp:extent cx="4546600" cy="4205605"/>
            <wp:effectExtent l="0" t="0" r="635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4549763" cy="4209051"/>
                    </a:xfrm>
                    <a:prstGeom prst="rect">
                      <a:avLst/>
                    </a:prstGeom>
                  </pic:spPr>
                </pic:pic>
              </a:graphicData>
            </a:graphic>
          </wp:inline>
        </w:drawing>
      </w:r>
    </w:p>
    <w:p w14:paraId="04CD968E">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14:paraId="04ED7063">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14:paraId="629548BF">
      <w:pPr>
        <w:pStyle w:val="12"/>
        <w:ind w:firstLine="0" w:firstLineChars="0"/>
        <w:jc w:val="center"/>
      </w:pPr>
      <w:r>
        <w:drawing>
          <wp:inline distT="0" distB="0" distL="0" distR="0">
            <wp:extent cx="4519930" cy="174752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rcRect l="1658"/>
                    <a:stretch>
                      <a:fillRect/>
                    </a:stretch>
                  </pic:blipFill>
                  <pic:spPr>
                    <a:xfrm>
                      <a:off x="0" y="0"/>
                      <a:ext cx="4533994" cy="1752918"/>
                    </a:xfrm>
                    <a:prstGeom prst="rect">
                      <a:avLst/>
                    </a:prstGeom>
                    <a:ln>
                      <a:noFill/>
                    </a:ln>
                  </pic:spPr>
                </pic:pic>
              </a:graphicData>
            </a:graphic>
          </wp:inline>
        </w:drawing>
      </w:r>
    </w:p>
    <w:p w14:paraId="1B1D3A63">
      <w:pPr>
        <w:pStyle w:val="12"/>
        <w:ind w:firstLine="0" w:firstLineChars="0"/>
        <w:jc w:val="center"/>
      </w:pPr>
      <w:r>
        <w:drawing>
          <wp:inline distT="0" distB="0" distL="0" distR="0">
            <wp:extent cx="4370070" cy="40824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tretch>
                      <a:fillRect/>
                    </a:stretch>
                  </pic:blipFill>
                  <pic:spPr>
                    <a:xfrm>
                      <a:off x="0" y="0"/>
                      <a:ext cx="4381066" cy="4092547"/>
                    </a:xfrm>
                    <a:prstGeom prst="rect">
                      <a:avLst/>
                    </a:prstGeom>
                  </pic:spPr>
                </pic:pic>
              </a:graphicData>
            </a:graphic>
          </wp:inline>
        </w:drawing>
      </w:r>
    </w:p>
    <w:p w14:paraId="24558B79">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14:paraId="2CCC6312">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14:paraId="27361827">
      <w:pPr>
        <w:pStyle w:val="12"/>
        <w:ind w:firstLineChars="0"/>
        <w:jc w:val="center"/>
        <w:rPr>
          <w:rFonts w:ascii="宋体" w:hAnsi="宋体" w:eastAsia="宋体" w:cs="楷体"/>
          <w:sz w:val="28"/>
          <w:szCs w:val="28"/>
        </w:rPr>
      </w:pPr>
      <w:r>
        <w:drawing>
          <wp:inline distT="0" distB="0" distL="0" distR="0">
            <wp:extent cx="4486275" cy="32353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9"/>
                    <a:stretch>
                      <a:fillRect/>
                    </a:stretch>
                  </pic:blipFill>
                  <pic:spPr>
                    <a:xfrm>
                      <a:off x="0" y="0"/>
                      <a:ext cx="4498730" cy="3244329"/>
                    </a:xfrm>
                    <a:prstGeom prst="rect">
                      <a:avLst/>
                    </a:prstGeom>
                  </pic:spPr>
                </pic:pic>
              </a:graphicData>
            </a:graphic>
          </wp:inline>
        </w:drawing>
      </w:r>
    </w:p>
    <w:p w14:paraId="0FD3441F">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10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升学（国内）</w:t>
      </w:r>
    </w:p>
    <w:p w14:paraId="72EC15F1">
      <w:pPr>
        <w:pStyle w:val="12"/>
        <w:ind w:firstLineChars="0"/>
        <w:jc w:val="left"/>
        <w:rPr>
          <w:rFonts w:ascii="宋体" w:hAnsi="宋体" w:eastAsia="宋体" w:cs="楷体"/>
          <w:sz w:val="28"/>
          <w:szCs w:val="28"/>
        </w:rPr>
      </w:pPr>
      <w:r>
        <w:rPr>
          <w:rFonts w:hint="eastAsia" w:ascii="宋体" w:hAnsi="宋体" w:eastAsia="宋体" w:cs="楷体"/>
          <w:sz w:val="28"/>
          <w:szCs w:val="28"/>
        </w:rPr>
        <w:t>保送研究生、考取研究生和第二学士学位的毕业生选择该去向类型。</w:t>
      </w:r>
    </w:p>
    <w:p w14:paraId="23D91922">
      <w:pPr>
        <w:pStyle w:val="12"/>
        <w:ind w:firstLineChars="0"/>
        <w:jc w:val="center"/>
      </w:pPr>
      <w:r>
        <w:drawing>
          <wp:inline distT="0" distB="0" distL="114300" distR="114300">
            <wp:extent cx="4094480" cy="3006090"/>
            <wp:effectExtent l="0" t="0" r="1270" b="381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0"/>
                    <a:stretch>
                      <a:fillRect/>
                    </a:stretch>
                  </pic:blipFill>
                  <pic:spPr>
                    <a:xfrm>
                      <a:off x="0" y="0"/>
                      <a:ext cx="4117006" cy="3022876"/>
                    </a:xfrm>
                    <a:prstGeom prst="rect">
                      <a:avLst/>
                    </a:prstGeom>
                    <a:noFill/>
                    <a:ln>
                      <a:noFill/>
                    </a:ln>
                  </pic:spPr>
                </pic:pic>
              </a:graphicData>
            </a:graphic>
          </wp:inline>
        </w:drawing>
      </w:r>
    </w:p>
    <w:p w14:paraId="665E3C5C">
      <w:pPr>
        <w:pStyle w:val="12"/>
        <w:ind w:firstLineChars="0"/>
        <w:jc w:val="center"/>
      </w:pPr>
      <w:r>
        <w:drawing>
          <wp:inline distT="0" distB="0" distL="114300" distR="114300">
            <wp:extent cx="3940810" cy="2888615"/>
            <wp:effectExtent l="0" t="0" r="2540" b="698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1"/>
                    <a:stretch>
                      <a:fillRect/>
                    </a:stretch>
                  </pic:blipFill>
                  <pic:spPr>
                    <a:xfrm>
                      <a:off x="0" y="0"/>
                      <a:ext cx="3963749" cy="2905603"/>
                    </a:xfrm>
                    <a:prstGeom prst="rect">
                      <a:avLst/>
                    </a:prstGeom>
                    <a:noFill/>
                    <a:ln>
                      <a:noFill/>
                    </a:ln>
                  </pic:spPr>
                </pic:pic>
              </a:graphicData>
            </a:graphic>
          </wp:inline>
        </w:drawing>
      </w:r>
    </w:p>
    <w:p w14:paraId="16E708EC">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14:paraId="55F8E388">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此选项只针对出国（出境）留学的情况，含公派出国、自行留学，若为出国（出境）工作请选择签就业协议形式就业。（注意：公派研究生留学项目无需填写档案和户口信息）</w:t>
      </w:r>
    </w:p>
    <w:p w14:paraId="6CD5AE1E">
      <w:pPr>
        <w:pStyle w:val="12"/>
        <w:ind w:firstLine="0" w:firstLineChars="0"/>
        <w:jc w:val="center"/>
        <w:rPr>
          <w:rFonts w:ascii="宋体" w:hAnsi="宋体" w:eastAsia="宋体" w:cs="楷体"/>
          <w:sz w:val="28"/>
          <w:szCs w:val="28"/>
        </w:rPr>
      </w:pPr>
      <w:r>
        <w:drawing>
          <wp:inline distT="0" distB="0" distL="0" distR="0">
            <wp:extent cx="5274310" cy="34232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3423285"/>
                    </a:xfrm>
                    <a:prstGeom prst="rect">
                      <a:avLst/>
                    </a:prstGeom>
                  </pic:spPr>
                </pic:pic>
              </a:graphicData>
            </a:graphic>
          </wp:inline>
        </w:drawing>
      </w:r>
    </w:p>
    <w:p w14:paraId="0AB5E37D">
      <w:pPr>
        <w:pStyle w:val="12"/>
        <w:ind w:firstLine="56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各类毕业去向需上传各自的证明材料，毕业生可根据以上介绍及附件1《</w:t>
      </w:r>
      <w:r>
        <w:rPr>
          <w:rFonts w:hint="eastAsia" w:ascii="宋体" w:hAnsi="宋体" w:eastAsia="宋体" w:cs="楷体"/>
          <w:bCs/>
          <w:color w:val="000000"/>
          <w:kern w:val="0"/>
          <w:sz w:val="28"/>
          <w:szCs w:val="28"/>
        </w:rPr>
        <w:t>高校毕业生毕业去向界定及标准</w:t>
      </w:r>
      <w:r>
        <w:rPr>
          <w:rFonts w:hint="eastAsia" w:ascii="宋体" w:hAnsi="宋体" w:eastAsia="宋体" w:cs="楷体"/>
          <w:sz w:val="28"/>
          <w:szCs w:val="28"/>
        </w:rPr>
        <w:t>》中证明材料在就业系统中上传相应的证明材料。</w:t>
      </w:r>
    </w:p>
    <w:p w14:paraId="784C190D">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14:paraId="5F96084B">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14:paraId="70513A33">
      <w:pPr>
        <w:pStyle w:val="12"/>
        <w:ind w:firstLine="562"/>
        <w:rPr>
          <w:rFonts w:ascii="宋体" w:hAnsi="宋体" w:eastAsia="宋体" w:cs="楷体"/>
          <w:b/>
          <w:bCs/>
          <w:sz w:val="28"/>
          <w:szCs w:val="28"/>
        </w:rPr>
      </w:pPr>
      <w:r>
        <w:rPr>
          <w:rFonts w:hint="eastAsia" w:ascii="宋体" w:hAnsi="宋体" w:eastAsia="宋体" w:cs="楷体"/>
          <w:b/>
          <w:bCs/>
          <w:sz w:val="28"/>
          <w:szCs w:val="28"/>
        </w:rPr>
        <w:t>(</w:t>
      </w:r>
      <w:r>
        <w:rPr>
          <w:rFonts w:ascii="宋体" w:hAnsi="宋体" w:eastAsia="宋体" w:cs="楷体"/>
          <w:b/>
          <w:bCs/>
          <w:sz w:val="28"/>
          <w:szCs w:val="28"/>
        </w:rPr>
        <w:t>3)</w:t>
      </w:r>
      <w:r>
        <w:rPr>
          <w:rFonts w:hint="eastAsia" w:ascii="宋体" w:hAnsi="宋体" w:eastAsia="宋体" w:cs="楷体"/>
          <w:b/>
          <w:bCs/>
          <w:sz w:val="28"/>
          <w:szCs w:val="28"/>
        </w:rPr>
        <w:t>搜索签约单位</w:t>
      </w:r>
    </w:p>
    <w:p w14:paraId="0067C751">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rcRect t="58221"/>
                    <a:stretch>
                      <a:fillRect/>
                    </a:stretch>
                  </pic:blipFill>
                  <pic:spPr>
                    <a:xfrm>
                      <a:off x="0" y="0"/>
                      <a:ext cx="4586688" cy="412802"/>
                    </a:xfrm>
                    <a:prstGeom prst="rect">
                      <a:avLst/>
                    </a:prstGeom>
                    <a:noFill/>
                    <a:ln>
                      <a:noFill/>
                    </a:ln>
                  </pic:spPr>
                </pic:pic>
              </a:graphicData>
            </a:graphic>
          </wp:inline>
        </w:drawing>
      </w:r>
    </w:p>
    <w:p w14:paraId="12B73F7D">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14:paraId="1D168EB8">
      <w:pPr>
        <w:pStyle w:val="12"/>
        <w:ind w:firstLine="562"/>
        <w:rPr>
          <w:rFonts w:ascii="宋体" w:hAnsi="宋体" w:eastAsia="宋体" w:cs="楷体"/>
          <w:b/>
          <w:sz w:val="28"/>
          <w:szCs w:val="28"/>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填写签约信息</w:t>
      </w:r>
    </w:p>
    <w:p w14:paraId="63A8FF5D">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14:paraId="687BBED9">
      <w:pPr>
        <w:pStyle w:val="12"/>
        <w:ind w:firstLine="0" w:firstLineChars="0"/>
        <w:jc w:val="center"/>
        <w:rPr>
          <w:rFonts w:ascii="宋体" w:hAnsi="宋体" w:eastAsia="宋体" w:cs="楷体"/>
          <w:sz w:val="28"/>
          <w:szCs w:val="28"/>
        </w:rPr>
      </w:pPr>
      <w:r>
        <w:drawing>
          <wp:inline distT="0" distB="0" distL="0" distR="0">
            <wp:extent cx="5274310" cy="403669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a:stretch>
                      <a:fillRect/>
                    </a:stretch>
                  </pic:blipFill>
                  <pic:spPr>
                    <a:xfrm>
                      <a:off x="0" y="0"/>
                      <a:ext cx="5274310" cy="4036695"/>
                    </a:xfrm>
                    <a:prstGeom prst="rect">
                      <a:avLst/>
                    </a:prstGeom>
                  </pic:spPr>
                </pic:pic>
              </a:graphicData>
            </a:graphic>
          </wp:inline>
        </w:drawing>
      </w:r>
    </w:p>
    <w:p w14:paraId="21A9962D">
      <w:pPr>
        <w:pStyle w:val="12"/>
        <w:ind w:firstLine="56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登记去向信息并上传相关录用材料后可选择确定提交去向信息，档案、户口信息可待确认之后再补充填报。</w:t>
      </w:r>
    </w:p>
    <w:p w14:paraId="0FF8698B">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14:paraId="6328B307">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14:paraId="6B0A98D2">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14:paraId="279683C1">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tretch>
                      <a:fillRect/>
                    </a:stretch>
                  </pic:blipFill>
                  <pic:spPr>
                    <a:xfrm>
                      <a:off x="0" y="0"/>
                      <a:ext cx="4494722" cy="872967"/>
                    </a:xfrm>
                    <a:prstGeom prst="rect">
                      <a:avLst/>
                    </a:prstGeom>
                    <a:noFill/>
                    <a:ln>
                      <a:noFill/>
                    </a:ln>
                  </pic:spPr>
                </pic:pic>
              </a:graphicData>
            </a:graphic>
          </wp:inline>
        </w:drawing>
      </w:r>
    </w:p>
    <w:p w14:paraId="4CF1EE50">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14:paraId="422BA780">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t="16965" b="6930"/>
                    <a:stretch>
                      <a:fillRect/>
                    </a:stretch>
                  </pic:blipFill>
                  <pic:spPr>
                    <a:xfrm>
                      <a:off x="0" y="0"/>
                      <a:ext cx="4727832" cy="362847"/>
                    </a:xfrm>
                    <a:prstGeom prst="rect">
                      <a:avLst/>
                    </a:prstGeom>
                    <a:noFill/>
                    <a:ln>
                      <a:noFill/>
                    </a:ln>
                  </pic:spPr>
                </pic:pic>
              </a:graphicData>
            </a:graphic>
          </wp:inline>
        </w:drawing>
      </w:r>
    </w:p>
    <w:p w14:paraId="11E10C42">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rcRect l="1301" t="5070" r="1108" b="2665"/>
                    <a:stretch>
                      <a:fillRect/>
                    </a:stretch>
                  </pic:blipFill>
                  <pic:spPr>
                    <a:xfrm>
                      <a:off x="0" y="0"/>
                      <a:ext cx="4456815" cy="1751815"/>
                    </a:xfrm>
                    <a:prstGeom prst="rect">
                      <a:avLst/>
                    </a:prstGeom>
                    <a:noFill/>
                    <a:ln>
                      <a:noFill/>
                    </a:ln>
                  </pic:spPr>
                </pic:pic>
              </a:graphicData>
            </a:graphic>
          </wp:inline>
        </w:drawing>
      </w:r>
    </w:p>
    <w:p w14:paraId="35B4A722">
      <w:pPr>
        <w:ind w:firstLine="562" w:firstLineChars="200"/>
        <w:rPr>
          <w:rFonts w:ascii="宋体" w:hAnsi="宋体" w:eastAsia="宋体" w:cs="楷体"/>
          <w:b/>
          <w:sz w:val="28"/>
          <w:szCs w:val="28"/>
        </w:rPr>
      </w:pPr>
      <w:r>
        <w:rPr>
          <w:rFonts w:hint="eastAsia" w:ascii="宋体" w:hAnsi="宋体" w:eastAsia="宋体" w:cs="楷体"/>
          <w:b/>
          <w:sz w:val="28"/>
          <w:szCs w:val="28"/>
        </w:rPr>
        <w:t>(</w:t>
      </w:r>
      <w:r>
        <w:rPr>
          <w:rFonts w:ascii="宋体" w:hAnsi="宋体" w:eastAsia="宋体" w:cs="楷体"/>
          <w:b/>
          <w:sz w:val="28"/>
          <w:szCs w:val="28"/>
        </w:rPr>
        <w:t>5)</w:t>
      </w:r>
      <w:r>
        <w:rPr>
          <w:rFonts w:hint="eastAsia" w:ascii="宋体" w:hAnsi="宋体" w:eastAsia="宋体" w:cs="楷体"/>
          <w:b/>
          <w:sz w:val="28"/>
          <w:szCs w:val="28"/>
        </w:rPr>
        <w:t>填写档案信息</w:t>
      </w:r>
    </w:p>
    <w:p w14:paraId="68198051">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14:paraId="66FCEFC7">
      <w:pPr>
        <w:ind w:firstLine="560" w:firstLineChars="20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14:paraId="18410954">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14:paraId="52B5C233">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14:paraId="77F161F3">
      <w:pPr>
        <w:jc w:val="center"/>
        <w:rPr>
          <w:rFonts w:ascii="宋体" w:hAnsi="宋体" w:eastAsia="宋体" w:cs="楷体"/>
          <w:sz w:val="28"/>
          <w:szCs w:val="28"/>
        </w:rPr>
      </w:pPr>
      <w:r>
        <w:drawing>
          <wp:inline distT="0" distB="0" distL="0" distR="0">
            <wp:extent cx="4499610" cy="294449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a:stretch>
                      <a:fillRect/>
                    </a:stretch>
                  </pic:blipFill>
                  <pic:spPr>
                    <a:xfrm>
                      <a:off x="0" y="0"/>
                      <a:ext cx="4500000" cy="2945096"/>
                    </a:xfrm>
                    <a:prstGeom prst="rect">
                      <a:avLst/>
                    </a:prstGeom>
                  </pic:spPr>
                </pic:pic>
              </a:graphicData>
            </a:graphic>
          </wp:inline>
        </w:drawing>
      </w:r>
    </w:p>
    <w:p w14:paraId="2A8CFC04">
      <w:pPr>
        <w:ind w:firstLine="562" w:firstLineChars="200"/>
        <w:rPr>
          <w:rFonts w:ascii="宋体" w:hAnsi="宋体" w:eastAsia="宋体" w:cs="楷体"/>
          <w:b/>
          <w:sz w:val="28"/>
          <w:szCs w:val="28"/>
        </w:rPr>
      </w:pPr>
      <w:r>
        <w:rPr>
          <w:rFonts w:ascii="宋体" w:hAnsi="宋体" w:eastAsia="宋体" w:cs="楷体"/>
          <w:b/>
          <w:sz w:val="28"/>
          <w:szCs w:val="28"/>
        </w:rPr>
        <w:t>(6)</w:t>
      </w:r>
      <w:r>
        <w:rPr>
          <w:rFonts w:hint="eastAsia" w:ascii="宋体" w:hAnsi="宋体" w:eastAsia="宋体" w:cs="楷体"/>
          <w:b/>
          <w:sz w:val="28"/>
          <w:szCs w:val="28"/>
        </w:rPr>
        <w:t>填写户口信息</w:t>
      </w:r>
    </w:p>
    <w:p w14:paraId="4FFADD2F">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14:paraId="755A19BF">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14:paraId="768A9049">
      <w:pPr>
        <w:jc w:val="center"/>
        <w:rPr>
          <w:rFonts w:ascii="宋体" w:hAnsi="宋体" w:eastAsia="宋体" w:cs="楷体"/>
          <w:sz w:val="28"/>
          <w:szCs w:val="28"/>
        </w:rPr>
      </w:pPr>
      <w:r>
        <w:drawing>
          <wp:inline distT="0" distB="0" distL="0" distR="0">
            <wp:extent cx="4542155" cy="104013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4555936" cy="1043819"/>
                    </a:xfrm>
                    <a:prstGeom prst="rect">
                      <a:avLst/>
                    </a:prstGeom>
                  </pic:spPr>
                </pic:pic>
              </a:graphicData>
            </a:graphic>
          </wp:inline>
        </w:drawing>
      </w:r>
    </w:p>
    <w:p w14:paraId="349258C0">
      <w:pPr>
        <w:jc w:val="center"/>
        <w:rPr>
          <w:rFonts w:ascii="宋体" w:hAnsi="宋体" w:eastAsia="宋体" w:cs="楷体"/>
          <w:sz w:val="28"/>
          <w:szCs w:val="28"/>
        </w:rPr>
      </w:pPr>
      <w:r>
        <w:rPr>
          <w:rFonts w:ascii="宋体" w:hAnsi="宋体" w:eastAsia="宋体" w:cs="楷体"/>
          <w:sz w:val="28"/>
          <w:szCs w:val="28"/>
        </w:rPr>
        <w:drawing>
          <wp:inline distT="0" distB="0" distL="0" distR="0">
            <wp:extent cx="4499610" cy="2188845"/>
            <wp:effectExtent l="0" t="0" r="0" b="1905"/>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00000" cy="2189110"/>
                    </a:xfrm>
                    <a:prstGeom prst="rect">
                      <a:avLst/>
                    </a:prstGeom>
                    <a:noFill/>
                    <a:ln>
                      <a:noFill/>
                    </a:ln>
                  </pic:spPr>
                </pic:pic>
              </a:graphicData>
            </a:graphic>
          </wp:inline>
        </w:drawing>
      </w:r>
    </w:p>
    <w:p w14:paraId="6C23CB64">
      <w:pPr>
        <w:ind w:firstLine="562" w:firstLineChars="200"/>
        <w:rPr>
          <w:rFonts w:ascii="宋体" w:hAnsi="宋体" w:eastAsia="宋体" w:cs="楷体"/>
          <w:sz w:val="28"/>
          <w:szCs w:val="28"/>
        </w:rPr>
      </w:pPr>
      <w:r>
        <w:rPr>
          <w:rFonts w:ascii="宋体" w:hAnsi="宋体" w:eastAsia="宋体" w:cs="楷体"/>
          <w:b/>
          <w:sz w:val="28"/>
          <w:szCs w:val="28"/>
        </w:rPr>
        <w:t>(7)</w:t>
      </w:r>
      <w:r>
        <w:rPr>
          <w:rFonts w:hint="eastAsia" w:ascii="宋体" w:hAnsi="宋体" w:eastAsia="宋体" w:cs="楷体"/>
          <w:b/>
          <w:sz w:val="28"/>
          <w:szCs w:val="28"/>
        </w:rPr>
        <w:t>保存草稿、提交审核</w:t>
      </w:r>
    </w:p>
    <w:p w14:paraId="5CDA0BF6">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以上信息都填写无误后保存草稿（若暂时不确定档案、户口信息，可先跳过），再次确认信息无误后提交审核；若选择相应可以下载就业协议书的去向类型随后即可下载打印协议书。</w:t>
      </w:r>
    </w:p>
    <w:p w14:paraId="233F6639">
      <w:pPr>
        <w:pStyle w:val="12"/>
        <w:ind w:firstLine="0" w:firstLineChars="0"/>
        <w:jc w:val="center"/>
        <w:rPr>
          <w:rFonts w:ascii="宋体" w:hAnsi="宋体" w:eastAsia="宋体" w:cs="楷体"/>
          <w:sz w:val="28"/>
          <w:szCs w:val="28"/>
        </w:rPr>
      </w:pPr>
      <w:r>
        <w:drawing>
          <wp:inline distT="0" distB="0" distL="0" distR="0">
            <wp:extent cx="4479925" cy="26581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4525595" cy="2685607"/>
                    </a:xfrm>
                    <a:prstGeom prst="rect">
                      <a:avLst/>
                    </a:prstGeom>
                  </pic:spPr>
                </pic:pic>
              </a:graphicData>
            </a:graphic>
          </wp:inline>
        </w:drawing>
      </w:r>
    </w:p>
    <w:p w14:paraId="53EBBAED">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4526663" cy="3743517"/>
                    </a:xfrm>
                    <a:prstGeom prst="rect">
                      <a:avLst/>
                    </a:prstGeom>
                  </pic:spPr>
                </pic:pic>
              </a:graphicData>
            </a:graphic>
          </wp:inline>
        </w:drawing>
      </w:r>
    </w:p>
    <w:p w14:paraId="1ABFC6B6">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4230229" cy="2362633"/>
                    </a:xfrm>
                    <a:prstGeom prst="rect">
                      <a:avLst/>
                    </a:prstGeom>
                  </pic:spPr>
                </pic:pic>
              </a:graphicData>
            </a:graphic>
          </wp:inline>
        </w:drawing>
      </w:r>
    </w:p>
    <w:p w14:paraId="65C53570">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若需下载协议书电子版，点击下拉目标打印机选择另存为PDF即可保存。如出现格式问题，可尝试调整页边距和缩放，确保导出pdf仅4页，且第</w:t>
      </w:r>
      <w:r>
        <w:rPr>
          <w:rFonts w:ascii="宋体" w:hAnsi="宋体" w:eastAsia="宋体" w:cs="楷体"/>
          <w:sz w:val="28"/>
          <w:szCs w:val="28"/>
        </w:rPr>
        <w:t>2</w:t>
      </w:r>
      <w:r>
        <w:rPr>
          <w:rFonts w:hint="eastAsia" w:ascii="宋体" w:hAnsi="宋体" w:eastAsia="宋体" w:cs="楷体"/>
          <w:sz w:val="28"/>
          <w:szCs w:val="28"/>
        </w:rPr>
        <w:t>-</w:t>
      </w:r>
      <w:r>
        <w:rPr>
          <w:rFonts w:ascii="宋体" w:hAnsi="宋体" w:eastAsia="宋体" w:cs="楷体"/>
          <w:sz w:val="28"/>
          <w:szCs w:val="28"/>
        </w:rPr>
        <w:t>4</w:t>
      </w:r>
      <w:r>
        <w:rPr>
          <w:rFonts w:hint="eastAsia" w:ascii="宋体" w:hAnsi="宋体" w:eastAsia="宋体" w:cs="楷体"/>
          <w:sz w:val="28"/>
          <w:szCs w:val="28"/>
        </w:rPr>
        <w:t>页协议书编码位于每页顶端。</w:t>
      </w:r>
    </w:p>
    <w:p w14:paraId="0E2F10B2">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4783918" cy="1423195"/>
                    </a:xfrm>
                    <a:prstGeom prst="rect">
                      <a:avLst/>
                    </a:prstGeom>
                  </pic:spPr>
                </pic:pic>
              </a:graphicData>
            </a:graphic>
          </wp:inline>
        </w:drawing>
      </w:r>
    </w:p>
    <w:p w14:paraId="0D894FCF">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上传有单位盖章的协议书，完成所有毕业去向的登记后学院才会审核通过。</w:t>
      </w:r>
    </w:p>
    <w:p w14:paraId="44D10818">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4600330" cy="1091885"/>
                    </a:xfrm>
                    <a:prstGeom prst="rect">
                      <a:avLst/>
                    </a:prstGeom>
                    <a:noFill/>
                    <a:ln>
                      <a:noFill/>
                    </a:ln>
                  </pic:spPr>
                </pic:pic>
              </a:graphicData>
            </a:graphic>
          </wp:inline>
        </w:drawing>
      </w:r>
    </w:p>
    <w:p w14:paraId="6CF72978">
      <w:pPr>
        <w:ind w:firstLine="562" w:firstLineChars="200"/>
        <w:rPr>
          <w:rFonts w:ascii="宋体" w:hAnsi="宋体" w:eastAsia="宋体" w:cs="楷体"/>
          <w:b/>
          <w:color w:val="000000"/>
          <w:sz w:val="28"/>
          <w:szCs w:val="28"/>
        </w:rPr>
      </w:pPr>
      <w:r>
        <w:rPr>
          <w:rFonts w:hint="eastAsia" w:ascii="宋体" w:hAnsi="宋体" w:eastAsia="宋体" w:cs="楷体"/>
          <w:b/>
          <w:color w:val="000000"/>
          <w:sz w:val="28"/>
          <w:szCs w:val="28"/>
        </w:rPr>
        <w:t>2.网上签约</w:t>
      </w:r>
    </w:p>
    <w:p w14:paraId="03428D01">
      <w:pPr>
        <w:widowControl/>
        <w:ind w:firstLine="562" w:firstLineChars="200"/>
        <w:rPr>
          <w:rFonts w:ascii="宋体" w:hAnsi="宋体" w:eastAsia="宋体" w:cs="楷体"/>
          <w:sz w:val="28"/>
          <w:szCs w:val="28"/>
        </w:rPr>
      </w:pPr>
      <w:r>
        <w:rPr>
          <w:rFonts w:hint="eastAsia" w:ascii="宋体" w:hAnsi="宋体" w:eastAsia="宋体" w:cs="楷体"/>
          <w:b/>
          <w:sz w:val="28"/>
          <w:szCs w:val="28"/>
        </w:rPr>
        <w:t>(1)</w:t>
      </w:r>
      <w:r>
        <w:rPr>
          <w:rFonts w:hint="eastAsia" w:ascii="宋体" w:hAnsi="宋体" w:eastAsia="宋体" w:cs="楷体"/>
          <w:sz w:val="28"/>
          <w:szCs w:val="28"/>
        </w:rPr>
        <w:t>网上签约由签约单位发起签约，签约单位在就业系统中向学生发放电子offer。毕业生登录就业系统后可在“</w:t>
      </w:r>
      <w:r>
        <w:rPr>
          <w:rFonts w:hint="eastAsia" w:ascii="宋体" w:hAnsi="宋体" w:eastAsia="宋体" w:cs="楷体"/>
          <w:b/>
          <w:sz w:val="28"/>
          <w:szCs w:val="28"/>
        </w:rPr>
        <w:t>我的投递、网签</w:t>
      </w:r>
      <w:r>
        <w:rPr>
          <w:rFonts w:hint="eastAsia" w:ascii="宋体" w:hAnsi="宋体" w:eastAsia="宋体" w:cs="楷体"/>
          <w:sz w:val="28"/>
          <w:szCs w:val="28"/>
        </w:rPr>
        <w:t>”中点击查看单位发起的offer。</w:t>
      </w:r>
    </w:p>
    <w:p w14:paraId="6A4C84D8">
      <w:pPr>
        <w:widowControl/>
        <w:ind w:firstLine="560" w:firstLineChars="200"/>
        <w:jc w:val="center"/>
        <w:rPr>
          <w:rFonts w:ascii="宋体" w:hAnsi="宋体" w:eastAsia="宋体" w:cs="楷体"/>
          <w:color w:val="000000"/>
          <w:sz w:val="28"/>
          <w:szCs w:val="28"/>
        </w:rPr>
      </w:pPr>
      <w:r>
        <w:rPr>
          <w:rFonts w:hint="eastAsia" w:ascii="宋体" w:hAnsi="宋体" w:eastAsia="宋体" w:cs="楷体"/>
          <w:color w:val="000000"/>
          <w:sz w:val="28"/>
          <w:szCs w:val="28"/>
        </w:rPr>
        <w:drawing>
          <wp:inline distT="0" distB="0" distL="114300" distR="114300">
            <wp:extent cx="4288790" cy="2092960"/>
            <wp:effectExtent l="0" t="0" r="0" b="2540"/>
            <wp:docPr id="4" name="图片 4" descr="网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网签1"/>
                    <pic:cNvPicPr>
                      <a:picLocks noChangeAspect="1"/>
                    </pic:cNvPicPr>
                  </pic:nvPicPr>
                  <pic:blipFill>
                    <a:blip r:embed="rId36"/>
                    <a:stretch>
                      <a:fillRect/>
                    </a:stretch>
                  </pic:blipFill>
                  <pic:spPr>
                    <a:xfrm>
                      <a:off x="0" y="0"/>
                      <a:ext cx="4327083" cy="2111893"/>
                    </a:xfrm>
                    <a:prstGeom prst="rect">
                      <a:avLst/>
                    </a:prstGeom>
                  </pic:spPr>
                </pic:pic>
              </a:graphicData>
            </a:graphic>
          </wp:inline>
        </w:drawing>
      </w:r>
    </w:p>
    <w:p w14:paraId="5408AAF1">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2</w:t>
      </w:r>
      <w:r>
        <w:rPr>
          <w:rFonts w:hint="eastAsia" w:ascii="宋体" w:hAnsi="宋体" w:eastAsia="宋体" w:cs="楷体"/>
          <w:b/>
          <w:sz w:val="28"/>
          <w:szCs w:val="28"/>
        </w:rPr>
        <w:t>)</w:t>
      </w:r>
      <w:r>
        <w:rPr>
          <w:rFonts w:hint="eastAsia" w:ascii="宋体" w:hAnsi="宋体" w:eastAsia="宋体" w:cs="楷体"/>
          <w:color w:val="000000"/>
          <w:sz w:val="28"/>
          <w:szCs w:val="28"/>
        </w:rPr>
        <w:t>接受offer前，学生需点击</w:t>
      </w:r>
      <w:r>
        <w:rPr>
          <w:rFonts w:hint="eastAsia" w:ascii="宋体" w:hAnsi="宋体" w:eastAsia="宋体" w:cs="楷体"/>
          <w:b/>
          <w:color w:val="000000"/>
          <w:sz w:val="28"/>
          <w:szCs w:val="28"/>
        </w:rPr>
        <w:t>查看</w:t>
      </w:r>
      <w:r>
        <w:rPr>
          <w:rFonts w:hint="eastAsia" w:ascii="宋体" w:hAnsi="宋体" w:eastAsia="宋体" w:cs="楷体"/>
          <w:color w:val="000000"/>
          <w:sz w:val="28"/>
          <w:szCs w:val="28"/>
        </w:rPr>
        <w:t>网签信息，仔细核对签约单位提交的签约信息，尤其是注意对“其他约定内容（备注）”栏，如“违约金”等签约单位填写的内容进行确认，确定无误后再应约。</w:t>
      </w:r>
      <w:r>
        <w:rPr>
          <w:rFonts w:hint="eastAsia" w:ascii="宋体" w:hAnsi="宋体" w:eastAsia="宋体" w:cs="楷体"/>
          <w:color w:val="000000"/>
          <w:sz w:val="28"/>
          <w:szCs w:val="28"/>
        </w:rPr>
        <w:drawing>
          <wp:inline distT="0" distB="0" distL="114300" distR="114300">
            <wp:extent cx="5266690" cy="2570480"/>
            <wp:effectExtent l="0" t="0" r="10160" b="1270"/>
            <wp:docPr id="8" name="图片 8" descr="网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网签2"/>
                    <pic:cNvPicPr>
                      <a:picLocks noChangeAspect="1"/>
                    </pic:cNvPicPr>
                  </pic:nvPicPr>
                  <pic:blipFill>
                    <a:blip r:embed="rId37"/>
                    <a:stretch>
                      <a:fillRect/>
                    </a:stretch>
                  </pic:blipFill>
                  <pic:spPr>
                    <a:xfrm>
                      <a:off x="0" y="0"/>
                      <a:ext cx="5266690" cy="2570480"/>
                    </a:xfrm>
                    <a:prstGeom prst="rect">
                      <a:avLst/>
                    </a:prstGeom>
                  </pic:spPr>
                </pic:pic>
              </a:graphicData>
            </a:graphic>
          </wp:inline>
        </w:drawing>
      </w:r>
    </w:p>
    <w:p w14:paraId="1E1F9E7F">
      <w:pPr>
        <w:widowControl/>
        <w:ind w:firstLine="560" w:firstLineChars="200"/>
        <w:jc w:val="center"/>
        <w:rPr>
          <w:rFonts w:ascii="宋体" w:hAnsi="宋体" w:eastAsia="宋体" w:cs="楷体"/>
          <w:color w:val="000000"/>
          <w:sz w:val="28"/>
          <w:szCs w:val="28"/>
        </w:rPr>
      </w:pPr>
      <w:r>
        <w:rPr>
          <w:rFonts w:hint="eastAsia" w:ascii="宋体" w:hAnsi="宋体" w:eastAsia="宋体" w:cs="楷体"/>
          <w:color w:val="000000"/>
          <w:sz w:val="28"/>
          <w:szCs w:val="28"/>
        </w:rPr>
        <w:drawing>
          <wp:inline distT="0" distB="0" distL="114300" distR="114300">
            <wp:extent cx="4862195" cy="2570480"/>
            <wp:effectExtent l="0" t="0" r="14605" b="1270"/>
            <wp:docPr id="12" name="图片 12" descr="网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网签3"/>
                    <pic:cNvPicPr>
                      <a:picLocks noChangeAspect="1"/>
                    </pic:cNvPicPr>
                  </pic:nvPicPr>
                  <pic:blipFill>
                    <a:blip r:embed="rId38"/>
                    <a:stretch>
                      <a:fillRect/>
                    </a:stretch>
                  </pic:blipFill>
                  <pic:spPr>
                    <a:xfrm>
                      <a:off x="0" y="0"/>
                      <a:ext cx="4862195" cy="2570480"/>
                    </a:xfrm>
                    <a:prstGeom prst="rect">
                      <a:avLst/>
                    </a:prstGeom>
                  </pic:spPr>
                </pic:pic>
              </a:graphicData>
            </a:graphic>
          </wp:inline>
        </w:drawing>
      </w:r>
    </w:p>
    <w:p w14:paraId="6F525742">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3</w:t>
      </w:r>
      <w:r>
        <w:rPr>
          <w:rFonts w:hint="eastAsia" w:ascii="宋体" w:hAnsi="宋体" w:eastAsia="宋体" w:cs="楷体"/>
          <w:b/>
          <w:sz w:val="28"/>
          <w:szCs w:val="28"/>
        </w:rPr>
        <w:t>)</w:t>
      </w: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w:t>
      </w:r>
      <w:r>
        <w:rPr>
          <w:rFonts w:hint="eastAsia" w:ascii="宋体" w:hAnsi="宋体" w:eastAsia="宋体" w:cs="楷体"/>
          <w:b/>
          <w:color w:val="000000"/>
          <w:sz w:val="28"/>
          <w:szCs w:val="28"/>
        </w:rPr>
        <w:t>同意签约</w:t>
      </w:r>
      <w:r>
        <w:rPr>
          <w:rFonts w:hint="eastAsia" w:ascii="宋体" w:hAnsi="宋体" w:eastAsia="宋体" w:cs="楷体"/>
          <w:color w:val="000000"/>
          <w:sz w:val="28"/>
          <w:szCs w:val="28"/>
        </w:rPr>
        <w:t>，上传自己的网签签名照（个人的手写签名拍照上传），点击确定即签约成功。</w:t>
      </w:r>
    </w:p>
    <w:p w14:paraId="0E73E192">
      <w:pPr>
        <w:widowControl/>
        <w:ind w:firstLine="420" w:firstLineChars="200"/>
        <w:jc w:val="center"/>
        <w:rPr>
          <w:rFonts w:ascii="宋体" w:hAnsi="宋体" w:eastAsia="宋体" w:cs="楷体"/>
          <w:color w:val="000000"/>
          <w:sz w:val="28"/>
          <w:szCs w:val="28"/>
        </w:rPr>
      </w:pPr>
      <w:r>
        <w:drawing>
          <wp:inline distT="0" distB="0" distL="0" distR="0">
            <wp:extent cx="4986655" cy="2055495"/>
            <wp:effectExtent l="0" t="0" r="444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4986655" cy="2082711"/>
                    </a:xfrm>
                    <a:prstGeom prst="rect">
                      <a:avLst/>
                    </a:prstGeom>
                  </pic:spPr>
                </pic:pic>
              </a:graphicData>
            </a:graphic>
          </wp:inline>
        </w:drawing>
      </w:r>
    </w:p>
    <w:p w14:paraId="4DF4E132">
      <w:pPr>
        <w:widowControl/>
        <w:ind w:firstLine="562" w:firstLineChars="200"/>
        <w:rPr>
          <w:rFonts w:ascii="宋体" w:hAnsi="宋体" w:eastAsia="宋体" w:cs="楷体"/>
          <w:color w:val="000000"/>
          <w:sz w:val="28"/>
          <w:szCs w:val="28"/>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w:t>
      </w:r>
      <w:r>
        <w:rPr>
          <w:rFonts w:hint="eastAsia" w:ascii="宋体" w:hAnsi="宋体" w:eastAsia="宋体" w:cs="楷体"/>
          <w:color w:val="000000"/>
          <w:sz w:val="28"/>
          <w:szCs w:val="28"/>
        </w:rPr>
        <w:t>毕业生</w:t>
      </w:r>
      <w:r>
        <w:rPr>
          <w:rFonts w:hint="eastAsia" w:ascii="宋体" w:hAnsi="宋体" w:eastAsia="宋体" w:cs="楷体"/>
          <w:b/>
          <w:color w:val="000000"/>
          <w:sz w:val="28"/>
          <w:szCs w:val="28"/>
        </w:rPr>
        <w:t>接受电子offer后，具有24小时的冷静期</w:t>
      </w:r>
      <w:r>
        <w:rPr>
          <w:rFonts w:hint="eastAsia" w:ascii="宋体" w:hAnsi="宋体" w:eastAsia="宋体" w:cs="楷体"/>
          <w:color w:val="000000"/>
          <w:sz w:val="28"/>
          <w:szCs w:val="28"/>
        </w:rPr>
        <w:t>，在此期间毕业生可点击取消签约；2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小时后，offer正式生效，签约一旦成功，若需违约，须按双方协定的违约条款办理违约手续。网签无须打印就业协议书。（也可根据用人单位要求，下载打印）</w:t>
      </w:r>
    </w:p>
    <w:p w14:paraId="6512CCD9">
      <w:pPr>
        <w:widowControl/>
        <w:ind w:firstLine="420" w:firstLineChars="200"/>
        <w:jc w:val="center"/>
        <w:rPr>
          <w:rFonts w:ascii="宋体" w:hAnsi="宋体" w:eastAsia="宋体" w:cs="楷体"/>
          <w:color w:val="000000"/>
          <w:sz w:val="28"/>
          <w:szCs w:val="28"/>
        </w:rPr>
      </w:pPr>
      <w:r>
        <w:drawing>
          <wp:inline distT="0" distB="0" distL="0" distR="0">
            <wp:extent cx="5111115" cy="2703195"/>
            <wp:effectExtent l="0" t="0" r="13335" b="1905"/>
            <wp:docPr id="16" name="图片 16" descr="C:\Users\LENOVO\Desktop\网签4.jpg网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网签4.jpg网签4"/>
                    <pic:cNvPicPr>
                      <a:picLocks noChangeAspect="1"/>
                    </pic:cNvPicPr>
                  </pic:nvPicPr>
                  <pic:blipFill>
                    <a:blip r:embed="rId40"/>
                    <a:srcRect/>
                    <a:stretch>
                      <a:fillRect/>
                    </a:stretch>
                  </pic:blipFill>
                  <pic:spPr>
                    <a:xfrm>
                      <a:off x="0" y="0"/>
                      <a:ext cx="5111115" cy="2703195"/>
                    </a:xfrm>
                    <a:prstGeom prst="rect">
                      <a:avLst/>
                    </a:prstGeom>
                  </pic:spPr>
                </pic:pic>
              </a:graphicData>
            </a:graphic>
          </wp:inline>
        </w:drawing>
      </w:r>
    </w:p>
    <w:p w14:paraId="07215306">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14:paraId="702BD4F9">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14:paraId="280C6839">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14:paraId="78647735">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14:paraId="3E2873EB">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审核通过的去向、网签成功的去向，均须通过就业去向管理栏目，“添加违约信息”申请违约。</w:t>
      </w:r>
    </w:p>
    <w:p w14:paraId="609BB0F5">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4361729" cy="1911473"/>
                    </a:xfrm>
                    <a:prstGeom prst="rect">
                      <a:avLst/>
                    </a:prstGeom>
                  </pic:spPr>
                </pic:pic>
              </a:graphicData>
            </a:graphic>
          </wp:inline>
        </w:drawing>
      </w:r>
    </w:p>
    <w:p w14:paraId="73A72127">
      <w:pPr>
        <w:ind w:firstLine="562" w:firstLineChars="200"/>
        <w:jc w:val="center"/>
        <w:rPr>
          <w:rFonts w:ascii="宋体" w:hAnsi="宋体" w:eastAsia="宋体" w:cs="楷体"/>
          <w:b/>
          <w:bCs/>
          <w:color w:val="000000"/>
          <w:kern w:val="0"/>
          <w:sz w:val="28"/>
          <w:szCs w:val="28"/>
        </w:rPr>
      </w:pPr>
    </w:p>
    <w:p w14:paraId="63706C18">
      <w:pPr>
        <w:ind w:firstLine="562" w:firstLineChars="200"/>
        <w:jc w:val="center"/>
        <w:rPr>
          <w:rFonts w:ascii="宋体" w:hAnsi="宋体" w:eastAsia="宋体" w:cs="楷体"/>
          <w:color w:val="000000"/>
          <w:sz w:val="28"/>
          <w:szCs w:val="28"/>
        </w:rPr>
      </w:pPr>
      <w:r>
        <w:rPr>
          <w:rFonts w:hint="eastAsia" w:ascii="宋体" w:hAnsi="宋体" w:eastAsia="宋体" w:cs="楷体"/>
          <w:b/>
          <w:bCs/>
          <w:color w:val="000000"/>
          <w:kern w:val="0"/>
          <w:sz w:val="28"/>
          <w:szCs w:val="28"/>
        </w:rPr>
        <w:drawing>
          <wp:inline distT="0" distB="0" distL="114300" distR="114300">
            <wp:extent cx="3421380" cy="2337435"/>
            <wp:effectExtent l="0" t="0" r="7620" b="5715"/>
            <wp:docPr id="25" name="图片 25" descr="网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网签5"/>
                    <pic:cNvPicPr>
                      <a:picLocks noChangeAspect="1"/>
                    </pic:cNvPicPr>
                  </pic:nvPicPr>
                  <pic:blipFill>
                    <a:blip r:embed="rId42"/>
                    <a:srcRect l="16638" r="18488" b="2426"/>
                    <a:stretch>
                      <a:fillRect/>
                    </a:stretch>
                  </pic:blipFill>
                  <pic:spPr>
                    <a:xfrm>
                      <a:off x="0" y="0"/>
                      <a:ext cx="3421584" cy="2337730"/>
                    </a:xfrm>
                    <a:prstGeom prst="rect">
                      <a:avLst/>
                    </a:prstGeom>
                    <a:ln>
                      <a:noFill/>
                    </a:ln>
                  </pic:spPr>
                </pic:pic>
              </a:graphicData>
            </a:graphic>
          </wp:inline>
        </w:drawing>
      </w:r>
    </w:p>
    <w:p w14:paraId="07C8A30D">
      <w:pPr>
        <w:ind w:firstLine="562" w:firstLineChars="200"/>
        <w:rPr>
          <w:rFonts w:ascii="宋体" w:hAnsi="宋体" w:eastAsia="宋体" w:cs="楷体"/>
          <w:color w:val="000000"/>
          <w:sz w:val="28"/>
          <w:szCs w:val="28"/>
        </w:rPr>
      </w:pPr>
      <w:r>
        <w:rPr>
          <w:rFonts w:hint="eastAsia" w:ascii="宋体" w:hAnsi="宋体" w:eastAsia="宋体" w:cs="楷体"/>
          <w:b/>
          <w:color w:val="000000"/>
          <w:sz w:val="28"/>
          <w:szCs w:val="28"/>
        </w:rPr>
        <w:t>注意：</w:t>
      </w:r>
      <w:r>
        <w:rPr>
          <w:rFonts w:hint="eastAsia" w:ascii="宋体" w:hAnsi="宋体" w:eastAsia="宋体" w:cs="楷体"/>
          <w:color w:val="000000"/>
          <w:sz w:val="28"/>
          <w:szCs w:val="28"/>
        </w:rPr>
        <w:t>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14:paraId="6D285240">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4034462" cy="1871026"/>
                    </a:xfrm>
                    <a:prstGeom prst="rect">
                      <a:avLst/>
                    </a:prstGeom>
                  </pic:spPr>
                </pic:pic>
              </a:graphicData>
            </a:graphic>
          </wp:inline>
        </w:drawing>
      </w:r>
    </w:p>
    <w:p w14:paraId="7053333C">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tretch>
                      <a:fillRect/>
                    </a:stretch>
                  </pic:blipFill>
                  <pic:spPr>
                    <a:xfrm>
                      <a:off x="0" y="0"/>
                      <a:ext cx="4143948" cy="1492739"/>
                    </a:xfrm>
                    <a:prstGeom prst="rect">
                      <a:avLst/>
                    </a:prstGeom>
                  </pic:spPr>
                </pic:pic>
              </a:graphicData>
            </a:graphic>
          </wp:inline>
        </w:drawing>
      </w:r>
    </w:p>
    <w:p w14:paraId="766C4D7F">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五、毕业后就业去向变更</w:t>
      </w:r>
    </w:p>
    <w:p w14:paraId="66BC1A60">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毕业生毕业后可以在学信网查看自己的就业信息，如就业去向发生变更，请及时在学校就业系统通过</w:t>
      </w:r>
      <w:r>
        <w:rPr>
          <w:rFonts w:hint="eastAsia" w:ascii="宋体" w:hAnsi="宋体" w:eastAsia="宋体" w:cs="楷体"/>
          <w:b/>
          <w:color w:val="000000"/>
          <w:sz w:val="28"/>
          <w:szCs w:val="28"/>
        </w:rPr>
        <w:t>毕业后去向变更</w:t>
      </w:r>
      <w:r>
        <w:rPr>
          <w:rFonts w:hint="eastAsia" w:ascii="宋体" w:hAnsi="宋体" w:eastAsia="宋体" w:cs="楷体"/>
          <w:color w:val="000000"/>
          <w:sz w:val="28"/>
          <w:szCs w:val="28"/>
        </w:rPr>
        <w:t>，及时更新去向或者联系学院辅导员录入新去向</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jZGEzYzQyNTlkODA0NjI1ZjdlODIxZTcxNDc3Y2MifQ=="/>
  </w:docVars>
  <w:rsids>
    <w:rsidRoot w:val="0098451C"/>
    <w:rsid w:val="00005A8D"/>
    <w:rsid w:val="000100E4"/>
    <w:rsid w:val="00010F5F"/>
    <w:rsid w:val="000139D4"/>
    <w:rsid w:val="00036AD8"/>
    <w:rsid w:val="00043B65"/>
    <w:rsid w:val="00054744"/>
    <w:rsid w:val="000625D9"/>
    <w:rsid w:val="00076D3C"/>
    <w:rsid w:val="00094599"/>
    <w:rsid w:val="000B79FE"/>
    <w:rsid w:val="000C5801"/>
    <w:rsid w:val="000E6652"/>
    <w:rsid w:val="00135A0D"/>
    <w:rsid w:val="00150E73"/>
    <w:rsid w:val="001568AC"/>
    <w:rsid w:val="001659C3"/>
    <w:rsid w:val="001845AB"/>
    <w:rsid w:val="00186999"/>
    <w:rsid w:val="0019649A"/>
    <w:rsid w:val="0019786B"/>
    <w:rsid w:val="001F363C"/>
    <w:rsid w:val="00207374"/>
    <w:rsid w:val="0021623C"/>
    <w:rsid w:val="0022048A"/>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3BB9"/>
    <w:rsid w:val="003F7550"/>
    <w:rsid w:val="00400C1C"/>
    <w:rsid w:val="004063AB"/>
    <w:rsid w:val="00412C91"/>
    <w:rsid w:val="00427C12"/>
    <w:rsid w:val="00432765"/>
    <w:rsid w:val="00433F5D"/>
    <w:rsid w:val="00466ACA"/>
    <w:rsid w:val="00473872"/>
    <w:rsid w:val="0048228E"/>
    <w:rsid w:val="004849E0"/>
    <w:rsid w:val="00497931"/>
    <w:rsid w:val="004A7198"/>
    <w:rsid w:val="004B25A6"/>
    <w:rsid w:val="004C28A2"/>
    <w:rsid w:val="004D1647"/>
    <w:rsid w:val="0051554A"/>
    <w:rsid w:val="00522D74"/>
    <w:rsid w:val="00535017"/>
    <w:rsid w:val="00536438"/>
    <w:rsid w:val="00554080"/>
    <w:rsid w:val="0055537B"/>
    <w:rsid w:val="00581F83"/>
    <w:rsid w:val="005A746F"/>
    <w:rsid w:val="005C0029"/>
    <w:rsid w:val="005E155C"/>
    <w:rsid w:val="005E50C8"/>
    <w:rsid w:val="005F6EB1"/>
    <w:rsid w:val="00623C4F"/>
    <w:rsid w:val="00625CD8"/>
    <w:rsid w:val="006547B3"/>
    <w:rsid w:val="00674CD9"/>
    <w:rsid w:val="006C60A7"/>
    <w:rsid w:val="006D0CB2"/>
    <w:rsid w:val="006D1CE3"/>
    <w:rsid w:val="007075EF"/>
    <w:rsid w:val="00731C24"/>
    <w:rsid w:val="00735201"/>
    <w:rsid w:val="007505F1"/>
    <w:rsid w:val="0076540E"/>
    <w:rsid w:val="00775E6A"/>
    <w:rsid w:val="00790D37"/>
    <w:rsid w:val="0079548F"/>
    <w:rsid w:val="007B2DF5"/>
    <w:rsid w:val="007F4AFF"/>
    <w:rsid w:val="00817A14"/>
    <w:rsid w:val="00821D4B"/>
    <w:rsid w:val="00832659"/>
    <w:rsid w:val="00833408"/>
    <w:rsid w:val="00862B9B"/>
    <w:rsid w:val="008978DE"/>
    <w:rsid w:val="008E52F0"/>
    <w:rsid w:val="008F1006"/>
    <w:rsid w:val="008F76D2"/>
    <w:rsid w:val="00902FBD"/>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BF70CB"/>
    <w:rsid w:val="00C03B72"/>
    <w:rsid w:val="00C10D7D"/>
    <w:rsid w:val="00C157B2"/>
    <w:rsid w:val="00C24232"/>
    <w:rsid w:val="00C33C1C"/>
    <w:rsid w:val="00C50CC3"/>
    <w:rsid w:val="00C5183F"/>
    <w:rsid w:val="00C70F21"/>
    <w:rsid w:val="00C74E4A"/>
    <w:rsid w:val="00C81557"/>
    <w:rsid w:val="00C81728"/>
    <w:rsid w:val="00CA0ABD"/>
    <w:rsid w:val="00CA24DD"/>
    <w:rsid w:val="00CB0ABE"/>
    <w:rsid w:val="00CB2410"/>
    <w:rsid w:val="00CB2DAF"/>
    <w:rsid w:val="00D01636"/>
    <w:rsid w:val="00D1319E"/>
    <w:rsid w:val="00D21C3A"/>
    <w:rsid w:val="00D25934"/>
    <w:rsid w:val="00D3530C"/>
    <w:rsid w:val="00D3783F"/>
    <w:rsid w:val="00D407DF"/>
    <w:rsid w:val="00D47FE5"/>
    <w:rsid w:val="00D55213"/>
    <w:rsid w:val="00D57DC5"/>
    <w:rsid w:val="00D72D28"/>
    <w:rsid w:val="00D8692D"/>
    <w:rsid w:val="00D95894"/>
    <w:rsid w:val="00DA02C9"/>
    <w:rsid w:val="00DA1C39"/>
    <w:rsid w:val="00DA29EC"/>
    <w:rsid w:val="00DF7553"/>
    <w:rsid w:val="00E03C58"/>
    <w:rsid w:val="00E12765"/>
    <w:rsid w:val="00E2356C"/>
    <w:rsid w:val="00E6562E"/>
    <w:rsid w:val="00E87ADB"/>
    <w:rsid w:val="00E91F0F"/>
    <w:rsid w:val="00EA7EC3"/>
    <w:rsid w:val="00EE791B"/>
    <w:rsid w:val="00EF0FA5"/>
    <w:rsid w:val="00EF36C2"/>
    <w:rsid w:val="00F037AD"/>
    <w:rsid w:val="00F23487"/>
    <w:rsid w:val="00F41B11"/>
    <w:rsid w:val="00F442DA"/>
    <w:rsid w:val="00F44A96"/>
    <w:rsid w:val="00F45036"/>
    <w:rsid w:val="00F80038"/>
    <w:rsid w:val="05A50AE8"/>
    <w:rsid w:val="073B0203"/>
    <w:rsid w:val="0A27015B"/>
    <w:rsid w:val="0B7D5341"/>
    <w:rsid w:val="0B7E1AEF"/>
    <w:rsid w:val="0CB65DE4"/>
    <w:rsid w:val="15072373"/>
    <w:rsid w:val="188623AE"/>
    <w:rsid w:val="1CF00880"/>
    <w:rsid w:val="21A4626C"/>
    <w:rsid w:val="26482F09"/>
    <w:rsid w:val="281D5CC5"/>
    <w:rsid w:val="28506677"/>
    <w:rsid w:val="28B13905"/>
    <w:rsid w:val="290A77FF"/>
    <w:rsid w:val="2A8D06B9"/>
    <w:rsid w:val="2AF1636E"/>
    <w:rsid w:val="2B1D45CB"/>
    <w:rsid w:val="2F0B3B6D"/>
    <w:rsid w:val="306E0C2D"/>
    <w:rsid w:val="323146B5"/>
    <w:rsid w:val="330B1B18"/>
    <w:rsid w:val="35D408E8"/>
    <w:rsid w:val="360E3182"/>
    <w:rsid w:val="39394E34"/>
    <w:rsid w:val="3D686A21"/>
    <w:rsid w:val="3E4C0374"/>
    <w:rsid w:val="3E825452"/>
    <w:rsid w:val="41F47685"/>
    <w:rsid w:val="430D7573"/>
    <w:rsid w:val="43A616EF"/>
    <w:rsid w:val="469E411E"/>
    <w:rsid w:val="49B51BF8"/>
    <w:rsid w:val="4A793CD9"/>
    <w:rsid w:val="4C3E48B5"/>
    <w:rsid w:val="4CE26326"/>
    <w:rsid w:val="4CFE5C17"/>
    <w:rsid w:val="50260FF6"/>
    <w:rsid w:val="50974800"/>
    <w:rsid w:val="510979F5"/>
    <w:rsid w:val="514D7E89"/>
    <w:rsid w:val="523D6B28"/>
    <w:rsid w:val="537B6AD1"/>
    <w:rsid w:val="55A23FD8"/>
    <w:rsid w:val="5655487F"/>
    <w:rsid w:val="56F11ADC"/>
    <w:rsid w:val="57CA524F"/>
    <w:rsid w:val="5A3D61AC"/>
    <w:rsid w:val="5B1B66EF"/>
    <w:rsid w:val="5E8A3305"/>
    <w:rsid w:val="602E0A31"/>
    <w:rsid w:val="614442C4"/>
    <w:rsid w:val="652F3A2E"/>
    <w:rsid w:val="65AD7D56"/>
    <w:rsid w:val="67206C39"/>
    <w:rsid w:val="6989109B"/>
    <w:rsid w:val="6B985938"/>
    <w:rsid w:val="6BAC6D4D"/>
    <w:rsid w:val="6FC4673F"/>
    <w:rsid w:val="73032FB0"/>
    <w:rsid w:val="7726029C"/>
    <w:rsid w:val="77F24622"/>
    <w:rsid w:val="79181192"/>
    <w:rsid w:val="7E1846B6"/>
    <w:rsid w:val="7EA0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 w:type="paragraph" w:customStyle="1" w:styleId="14">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5B8C-5F79-46B0-BAD0-BBDF97CBA63D}">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21</Pages>
  <Words>3731</Words>
  <Characters>3811</Characters>
  <Lines>7</Lines>
  <Paragraphs>10</Paragraphs>
  <TotalTime>20</TotalTime>
  <ScaleCrop>false</ScaleCrop>
  <LinksUpToDate>false</LinksUpToDate>
  <CharactersWithSpaces>3811</CharactersWithSpaces>
  <Application>WPS Office_12.1.0.20305_F1E327BC-269C-435d-A152-05C5408002CA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2023-05-04T09:51:00Z</dcterms:created>
  <dc:creator>jyzx</dc:creator>
  <cp:lastModifiedBy>李半仙</cp:lastModifiedBy>
  <dcterms:modified xsi:type="dcterms:W3CDTF">2025-03-03T01:04:08Z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A64FDB100E3C4D06B590AE634423CA7F_13</vt:lpwstr>
  </property>
  <property fmtid="{D5CDD505-2E9C-101B-9397-08002B2CF9AE}" pid="4" name="KSOTemplateDocerSaveRecord">
    <vt:lpwstr>eyJoZGlkIjoiNDFmZWJjNmZhODIwNTM5ZTllZGI4OWY1NDVlYmM4YjAiLCJ1c2VySWQiOiI5MjU4MjEwNzgifQ==</vt:lpwstr>
  </property>
</Properties>
</file>