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只有在就业系统中完成了生源确认的毕业生才能进行推荐表申领、协议书打印等后续毕业派遣资格。生源确认请参考《</w:t>
      </w:r>
      <w:r>
        <w:fldChar w:fldCharType="begin"/>
      </w:r>
      <w:r>
        <w:instrText xml:space="preserve"> HYPERLINK "http://jy.scu.edu.cn/index/index/newsdetail.html?data=MDAwMDAwMDAwMJG6n3_Ed6imi4qQtMOeeZiKqLKvsoizpsp5u9GGrZ6ujs6WZMKGcdKLoJDStXqn1ZDPqaE" </w:instrText>
      </w:r>
      <w:r>
        <w:fldChar w:fldCharType="separate"/>
      </w:r>
      <w:r>
        <w:rPr>
          <w:rStyle w:val="8"/>
          <w:rFonts w:hint="eastAsia" w:ascii="宋体" w:hAnsi="宋体" w:eastAsia="宋体" w:cs="楷体"/>
          <w:sz w:val="28"/>
          <w:szCs w:val="28"/>
        </w:rPr>
        <w:t>2022届毕业生生源信息确认使用指南</w:t>
      </w:r>
      <w:r>
        <w:rPr>
          <w:rStyle w:val="8"/>
          <w:rFonts w:hint="eastAsia" w:ascii="宋体" w:hAnsi="宋体" w:eastAsia="宋体" w:cs="楷体"/>
          <w:sz w:val="28"/>
          <w:szCs w:val="28"/>
        </w:rPr>
        <w:fldChar w:fldCharType="end"/>
      </w:r>
      <w:r>
        <w:rPr>
          <w:rFonts w:hint="eastAsia" w:ascii="宋体" w:hAnsi="宋体" w:eastAsia="宋体" w:cs="楷体"/>
          <w:sz w:val="28"/>
          <w:szCs w:val="28"/>
        </w:rPr>
        <w:t>》。</w:t>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w:t>
      </w:r>
      <w:r>
        <w:rPr>
          <w:rFonts w:hint="eastAsia" w:ascii="宋体" w:hAnsi="宋体" w:eastAsia="宋体" w:cs="楷体"/>
          <w:sz w:val="28"/>
          <w:szCs w:val="28"/>
          <w:lang w:eastAsia="zh-CN"/>
        </w:rPr>
        <w:t>（</w:t>
      </w:r>
      <w:r>
        <w:rPr>
          <w:rFonts w:hint="eastAsia" w:ascii="宋体" w:hAnsi="宋体" w:eastAsia="宋体" w:cs="楷体"/>
          <w:sz w:val="28"/>
          <w:szCs w:val="28"/>
          <w:lang w:val="en-US" w:eastAsia="zh-CN"/>
        </w:rPr>
        <w:t>已登陆过的同学，请使用个人密码</w:t>
      </w:r>
      <w:r>
        <w:rPr>
          <w:rFonts w:hint="eastAsia" w:ascii="宋体" w:hAnsi="宋体" w:eastAsia="宋体" w:cs="楷体"/>
          <w:sz w:val="28"/>
          <w:szCs w:val="28"/>
          <w:lang w:eastAsia="zh-CN"/>
        </w:rPr>
        <w:t>）</w:t>
      </w:r>
      <w:r>
        <w:rPr>
          <w:rFonts w:hint="eastAsia" w:ascii="宋体" w:hAnsi="宋体" w:eastAsia="宋体" w:cs="楷体"/>
          <w:sz w:val="28"/>
          <w:szCs w:val="28"/>
        </w:rPr>
        <w:t>，如身份证尾号是X请用大写；忘记密码请找学院老师重置密码。</w:t>
      </w:r>
    </w:p>
    <w:p>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655182" cy="2379108"/>
                    </a:xfrm>
                    <a:prstGeom prst="rect">
                      <a:avLst/>
                    </a:prstGeom>
                    <a:noFill/>
                    <a:ln w="9525">
                      <a:noFill/>
                    </a:ln>
                  </pic:spPr>
                </pic:pic>
              </a:graphicData>
            </a:graphic>
          </wp:inline>
        </w:drawing>
      </w:r>
    </w:p>
    <w:p>
      <w:pPr>
        <w:numPr>
          <w:ilvl w:val="0"/>
          <w:numId w:val="1"/>
        </w:numPr>
        <w:ind w:left="0" w:firstLine="0"/>
        <w:rPr>
          <w:rFonts w:ascii="宋体" w:hAnsi="宋体" w:eastAsia="宋体" w:cs="楷体"/>
          <w:b/>
          <w:bCs/>
          <w:color w:val="FF0000"/>
          <w:sz w:val="28"/>
          <w:szCs w:val="28"/>
        </w:rPr>
      </w:pPr>
      <w:r>
        <w:rPr>
          <w:rFonts w:hint="eastAsia" w:ascii="宋体" w:hAnsi="宋体" w:eastAsia="宋体" w:cs="楷体"/>
          <w:b/>
          <w:bCs/>
          <w:color w:val="FF0000"/>
          <w:sz w:val="28"/>
          <w:szCs w:val="28"/>
        </w:rPr>
        <w:t>去向登记</w:t>
      </w:r>
      <w:r>
        <w:rPr>
          <w:rFonts w:hint="eastAsia" w:ascii="宋体" w:hAnsi="宋体" w:eastAsia="宋体" w:cs="楷体"/>
          <w:b/>
          <w:bCs/>
          <w:color w:val="FF0000"/>
          <w:sz w:val="28"/>
          <w:szCs w:val="28"/>
          <w:lang w:eastAsia="zh-CN"/>
        </w:rPr>
        <w:t>（</w:t>
      </w:r>
      <w:r>
        <w:rPr>
          <w:rFonts w:hint="eastAsia" w:ascii="宋体" w:hAnsi="宋体" w:eastAsia="宋体" w:cs="楷体"/>
          <w:b/>
          <w:bCs/>
          <w:color w:val="FF0000"/>
          <w:sz w:val="28"/>
          <w:szCs w:val="28"/>
          <w:lang w:val="en-US" w:eastAsia="zh-CN"/>
        </w:rPr>
        <w:t>必填项</w:t>
      </w:r>
      <w:r>
        <w:rPr>
          <w:rFonts w:hint="eastAsia" w:ascii="宋体" w:hAnsi="宋体" w:eastAsia="宋体" w:cs="楷体"/>
          <w:b/>
          <w:bCs/>
          <w:color w:val="FF0000"/>
          <w:sz w:val="28"/>
          <w:szCs w:val="28"/>
          <w:lang w:eastAsia="zh-CN"/>
        </w:rPr>
        <w:t>）</w:t>
      </w:r>
    </w:p>
    <w:p>
      <w:pPr>
        <w:pStyle w:val="12"/>
        <w:ind w:left="720" w:firstLine="0" w:firstLineChars="0"/>
        <w:rPr>
          <w:rFonts w:ascii="宋体" w:hAnsi="宋体" w:eastAsia="宋体" w:cs="楷体"/>
          <w:b/>
          <w:color w:val="000000"/>
          <w:sz w:val="28"/>
          <w:szCs w:val="28"/>
        </w:rPr>
      </w:pPr>
      <w:r>
        <w:rPr>
          <w:rFonts w:hint="eastAsia" w:ascii="宋体" w:hAnsi="宋体" w:eastAsia="宋体" w:cs="楷体"/>
          <w:b/>
          <w:color w:val="000000"/>
          <w:sz w:val="28"/>
          <w:szCs w:val="28"/>
        </w:rPr>
        <w:t>1、线下签约</w:t>
      </w:r>
    </w:p>
    <w:p>
      <w:pPr>
        <w:widowControl/>
        <w:ind w:firstLine="560" w:firstLineChars="200"/>
        <w:rPr>
          <w:rFonts w:hint="eastAsia" w:ascii="宋体" w:hAnsi="宋体" w:eastAsia="宋体" w:cs="楷体"/>
          <w:sz w:val="28"/>
          <w:szCs w:val="28"/>
          <w:lang w:eastAsia="zh-CN"/>
        </w:rPr>
      </w:pPr>
      <w:r>
        <w:rPr>
          <w:rFonts w:hint="eastAsia" w:ascii="宋体" w:hAnsi="宋体" w:eastAsia="宋体" w:cs="楷体"/>
          <w:sz w:val="28"/>
          <w:szCs w:val="28"/>
        </w:rPr>
        <w:t>毕业生应登录就业系统登记毕业去向（原则上应取得该签约单位提供的录用函等录用证明材料），录入去向信息</w:t>
      </w:r>
      <w:r>
        <w:rPr>
          <w:rFonts w:hint="eastAsia" w:ascii="宋体" w:hAnsi="宋体" w:eastAsia="宋体" w:cs="楷体"/>
          <w:sz w:val="28"/>
          <w:szCs w:val="28"/>
          <w:lang w:eastAsia="zh-CN"/>
        </w:rPr>
        <w:t>。</w:t>
      </w:r>
      <w:bookmarkStart w:id="0" w:name="_GoBack"/>
      <w:bookmarkEnd w:id="0"/>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lang w:val="en-US" w:eastAsia="zh-CN"/>
        </w:rPr>
        <w:t>就</w:t>
      </w:r>
      <w:r>
        <w:rPr>
          <w:rFonts w:hint="eastAsia" w:ascii="宋体" w:hAnsi="宋体" w:eastAsia="宋体" w:cs="楷体"/>
          <w:b/>
          <w:bCs/>
          <w:sz w:val="28"/>
          <w:szCs w:val="28"/>
        </w:rPr>
        <w:t>业去向管理</w:t>
      </w:r>
      <w:r>
        <w:rPr>
          <w:rFonts w:hint="eastAsia" w:ascii="宋体" w:hAnsi="宋体" w:eastAsia="宋体" w:cs="楷体"/>
          <w:sz w:val="28"/>
          <w:szCs w:val="28"/>
        </w:rPr>
        <w:t>，填写毕业去向的相关信息</w:t>
      </w:r>
    </w:p>
    <w:p>
      <w:pPr>
        <w:ind w:firstLine="562" w:firstLineChars="200"/>
        <w:rPr>
          <w:rFonts w:hint="default" w:ascii="宋体" w:hAnsi="宋体" w:eastAsia="宋体" w:cs="楷体"/>
          <w:b/>
          <w:sz w:val="28"/>
          <w:szCs w:val="28"/>
          <w:lang w:val="en-US"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1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⑴</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sz w:val="28"/>
          <w:szCs w:val="28"/>
          <w:lang w:val="en-US" w:eastAsia="zh-CN"/>
        </w:rPr>
        <w:t>点击毕业去向录入</w:t>
      </w:r>
    </w:p>
    <w:p>
      <w:pPr>
        <w:pStyle w:val="12"/>
        <w:ind w:firstLine="0" w:firstLineChars="0"/>
        <w:jc w:val="center"/>
        <w:rPr>
          <w:rFonts w:hint="eastAsia" w:ascii="宋体" w:hAnsi="宋体" w:eastAsia="宋体" w:cs="楷体"/>
          <w:sz w:val="28"/>
          <w:szCs w:val="28"/>
          <w:lang w:eastAsia="zh-CN"/>
        </w:rPr>
      </w:pPr>
      <w:r>
        <w:rPr>
          <w:rFonts w:hint="eastAsia" w:ascii="宋体" w:hAnsi="宋体" w:eastAsia="宋体" w:cs="楷体"/>
          <w:sz w:val="28"/>
          <w:szCs w:val="28"/>
          <w:lang w:eastAsia="zh-CN"/>
        </w:rPr>
        <w:drawing>
          <wp:inline distT="0" distB="0" distL="114300" distR="114300">
            <wp:extent cx="5264785" cy="2127250"/>
            <wp:effectExtent l="0" t="0" r="12065" b="6350"/>
            <wp:docPr id="3" name="图片 3" descr="79192d843975f63a1e51e8fd5ed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192d843975f63a1e51e8fd5edea50"/>
                    <pic:cNvPicPr>
                      <a:picLocks noChangeAspect="1"/>
                    </pic:cNvPicPr>
                  </pic:nvPicPr>
                  <pic:blipFill>
                    <a:blip r:embed="rId5"/>
                    <a:stretch>
                      <a:fillRect/>
                    </a:stretch>
                  </pic:blipFill>
                  <pic:spPr>
                    <a:xfrm>
                      <a:off x="0" y="0"/>
                      <a:ext cx="5264785" cy="2127250"/>
                    </a:xfrm>
                    <a:prstGeom prst="rect">
                      <a:avLst/>
                    </a:prstGeom>
                  </pic:spPr>
                </pic:pic>
              </a:graphicData>
            </a:graphic>
          </wp:inline>
        </w:drawing>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2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⑵</w:t>
      </w:r>
      <w:r>
        <w:rPr>
          <w:rFonts w:hint="eastAsia" w:ascii="宋体" w:hAnsi="宋体" w:eastAsia="宋体" w:cs="楷体"/>
          <w:b/>
          <w:bCs/>
          <w:sz w:val="28"/>
          <w:szCs w:val="28"/>
        </w:rPr>
        <w:fldChar w:fldCharType="end"/>
      </w:r>
      <w:r>
        <w:rPr>
          <w:rFonts w:hint="eastAsia" w:ascii="宋体" w:hAnsi="宋体" w:eastAsia="宋体" w:cs="楷体"/>
          <w:b/>
          <w:bCs/>
          <w:sz w:val="28"/>
          <w:szCs w:val="28"/>
        </w:rPr>
        <w:t>、</w:t>
      </w:r>
      <w:r>
        <w:rPr>
          <w:rFonts w:hint="eastAsia" w:ascii="宋体" w:hAnsi="宋体" w:eastAsia="宋体" w:cs="楷体"/>
          <w:b/>
          <w:bCs/>
          <w:color w:val="FF0000"/>
          <w:sz w:val="28"/>
          <w:szCs w:val="28"/>
        </w:rPr>
        <w:t>选择毕业去向类型</w:t>
      </w:r>
    </w:p>
    <w:p>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stretch>
                      <a:fillRect/>
                    </a:stretch>
                  </pic:blipFill>
                  <pic:spPr>
                    <a:xfrm>
                      <a:off x="0" y="0"/>
                      <a:ext cx="4771811" cy="394510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pPr>
        <w:pStyle w:val="12"/>
        <w:ind w:firstLine="562"/>
        <w:rPr>
          <w:rFonts w:ascii="宋体" w:hAnsi="宋体" w:eastAsia="宋体" w:cs="楷体"/>
          <w:b/>
          <w:sz w:val="28"/>
          <w:szCs w:val="28"/>
        </w:rPr>
      </w:pPr>
      <w:r>
        <w:rPr>
          <w:rFonts w:hint="eastAsia" w:ascii="宋体" w:hAnsi="宋体" w:eastAsia="宋体" w:cs="楷体"/>
          <w:b/>
          <w:sz w:val="28"/>
          <w:szCs w:val="28"/>
        </w:rPr>
        <w:t>a.国内单位就业</w:t>
      </w:r>
    </w:p>
    <w:p>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该去向类型不包含选调生、科研助理、博士后入站等特殊类型），与签约单位确定签约意向后，登记此去向类型可自行下载就业协议书并与签约单位正式签约。</w:t>
      </w:r>
    </w:p>
    <w:p>
      <w:pPr>
        <w:pStyle w:val="12"/>
        <w:ind w:firstLineChars="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pPr>
        <w:pStyle w:val="12"/>
        <w:ind w:firstLineChars="0"/>
        <w:jc w:val="center"/>
        <w:rPr>
          <w:rFonts w:ascii="宋体" w:hAnsi="宋体" w:eastAsia="宋体" w:cs="楷体"/>
          <w:sz w:val="28"/>
          <w:szCs w:val="28"/>
        </w:rPr>
      </w:pPr>
      <w:r>
        <w:drawing>
          <wp:inline distT="0" distB="0" distL="114300" distR="114300">
            <wp:extent cx="4076700" cy="3770630"/>
            <wp:effectExtent l="0" t="0" r="0" b="12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7"/>
                    <a:stretch>
                      <a:fillRect/>
                    </a:stretch>
                  </pic:blipFill>
                  <pic:spPr>
                    <a:xfrm>
                      <a:off x="0" y="0"/>
                      <a:ext cx="4096902" cy="3789500"/>
                    </a:xfrm>
                    <a:prstGeom prst="rect">
                      <a:avLst/>
                    </a:prstGeom>
                    <a:noFill/>
                    <a:ln>
                      <a:noFill/>
                    </a:ln>
                  </pic:spPr>
                </pic:pic>
              </a:graphicData>
            </a:graphic>
          </wp:inline>
        </w:drawing>
      </w:r>
    </w:p>
    <w:p>
      <w:pPr>
        <w:pStyle w:val="12"/>
        <w:ind w:firstLine="562"/>
        <w:rPr>
          <w:rFonts w:ascii="宋体" w:hAnsi="宋体" w:eastAsia="宋体" w:cs="宋体"/>
          <w:b/>
          <w:sz w:val="28"/>
          <w:szCs w:val="28"/>
        </w:rPr>
      </w:pPr>
      <w:r>
        <w:rPr>
          <w:rFonts w:ascii="宋体" w:hAnsi="宋体" w:eastAsia="宋体" w:cs="宋体"/>
          <w:b/>
          <w:sz w:val="28"/>
          <w:szCs w:val="28"/>
        </w:rPr>
        <w:t>b</w:t>
      </w:r>
      <w:r>
        <w:rPr>
          <w:rFonts w:hint="eastAsia" w:ascii="宋体" w:hAnsi="宋体" w:eastAsia="宋体" w:cs="宋体"/>
          <w:b/>
          <w:sz w:val="28"/>
          <w:szCs w:val="28"/>
        </w:rPr>
        <w:t>.出国、出境就业</w:t>
      </w:r>
    </w:p>
    <w:p>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262880" cy="2148205"/>
            <wp:effectExtent l="0" t="0" r="7620" b="1079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8"/>
                    <a:srcRect/>
                    <a:stretch>
                      <a:fillRect/>
                    </a:stretch>
                  </pic:blipFill>
                  <pic:spPr>
                    <a:xfrm>
                      <a:off x="0" y="0"/>
                      <a:ext cx="5262880" cy="2148205"/>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413760"/>
            <wp:effectExtent l="0" t="0" r="10795" b="254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9"/>
                    <a:srcRect/>
                    <a:stretch>
                      <a:fillRect/>
                    </a:stretch>
                  </pic:blipFill>
                  <pic:spPr>
                    <a:xfrm>
                      <a:off x="0" y="0"/>
                      <a:ext cx="5399405" cy="3413760"/>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264150" cy="2157730"/>
            <wp:effectExtent l="0" t="0" r="6350" b="127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0"/>
                    <a:stretch>
                      <a:fillRect/>
                    </a:stretch>
                  </pic:blipFill>
                  <pic:spPr>
                    <a:xfrm>
                      <a:off x="0" y="0"/>
                      <a:ext cx="5264150" cy="2157730"/>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w:instrText>
      </w:r>
      <w:r>
        <w:rPr>
          <w:rFonts w:hint="eastAsia" w:ascii="宋体" w:hAnsi="宋体" w:eastAsia="宋体" w:cs="宋体"/>
          <w:b/>
          <w:bCs/>
          <w:sz w:val="28"/>
          <w:szCs w:val="28"/>
        </w:rPr>
        <w:instrText xml:space="preserve">= 2 \* roman</w:instrText>
      </w:r>
      <w:r>
        <w:rPr>
          <w:rFonts w:ascii="宋体" w:hAnsi="宋体" w:eastAsia="宋体" w:cs="宋体"/>
          <w:b/>
          <w:bCs/>
          <w:sz w:val="28"/>
          <w:szCs w:val="28"/>
        </w:rPr>
        <w:instrText xml:space="preserve">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pPr>
        <w:pStyle w:val="12"/>
        <w:jc w:val="center"/>
        <w:rPr>
          <w:rFonts w:ascii="宋体" w:hAnsi="宋体" w:eastAsia="宋体" w:cs="楷体"/>
          <w:sz w:val="28"/>
          <w:szCs w:val="28"/>
        </w:rPr>
      </w:pPr>
      <w:r>
        <w:drawing>
          <wp:inline distT="0" distB="0" distL="114300" distR="114300">
            <wp:extent cx="3867150" cy="2985135"/>
            <wp:effectExtent l="0" t="0" r="0" b="571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11"/>
                    <a:stretch>
                      <a:fillRect/>
                    </a:stretch>
                  </pic:blipFill>
                  <pic:spPr>
                    <a:xfrm>
                      <a:off x="0" y="0"/>
                      <a:ext cx="3904243" cy="3014114"/>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3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其他录用形式就业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生与签约单位不签就业协议书，暂时也不签劳动合同，签约单位以其他录用形式录取毕业生，若属于此类情况，需用人单位出具的聘用证明或毕业生本人提供的工资收入证明、收入流水或学生本人亲笔签名（正楷）并加盖用人单位公章的《四川大学其他录用形式就业证明登记表》（就业系统下载中心下载）等其他证明材料等其他证明材料登记此去向类型。</w:t>
      </w:r>
    </w:p>
    <w:p>
      <w:pPr>
        <w:pStyle w:val="12"/>
        <w:jc w:val="center"/>
        <w:rPr>
          <w:rFonts w:ascii="宋体" w:hAnsi="宋体" w:eastAsia="宋体" w:cs="楷体"/>
          <w:sz w:val="28"/>
          <w:szCs w:val="28"/>
        </w:rPr>
      </w:pPr>
      <w:r>
        <w:drawing>
          <wp:inline distT="0" distB="0" distL="114300" distR="114300">
            <wp:extent cx="3657600" cy="2835910"/>
            <wp:effectExtent l="0" t="0" r="0" b="254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12"/>
                    <a:stretch>
                      <a:fillRect/>
                    </a:stretch>
                  </pic:blipFill>
                  <pic:spPr>
                    <a:xfrm>
                      <a:off x="0" y="0"/>
                      <a:ext cx="3706840" cy="2874210"/>
                    </a:xfrm>
                    <a:prstGeom prst="rect">
                      <a:avLst/>
                    </a:prstGeom>
                    <a:noFill/>
                    <a:ln>
                      <a:noFill/>
                    </a:ln>
                  </pic:spPr>
                </pic:pic>
              </a:graphicData>
            </a:graphic>
          </wp:inline>
        </w:drawing>
      </w:r>
    </w:p>
    <w:p>
      <w:pPr>
        <w:pStyle w:val="12"/>
        <w:jc w:val="center"/>
        <w:rPr>
          <w:rFonts w:ascii="宋体" w:hAnsi="宋体" w:eastAsia="宋体" w:cs="楷体"/>
          <w:color w:val="000000"/>
          <w:kern w:val="0"/>
          <w:sz w:val="28"/>
          <w:szCs w:val="28"/>
        </w:rPr>
      </w:pP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，登记毕业去向时请选择国家基层项目，并继续选择具体项目类型填写相应去向信息完成毕业去向的登记。（注意：西部计划项目不派发报到证，无需填写派遣信息）</w:t>
      </w:r>
    </w:p>
    <w:p>
      <w:pPr>
        <w:pStyle w:val="12"/>
        <w:jc w:val="center"/>
        <w:rPr>
          <w:rFonts w:ascii="宋体" w:hAnsi="宋体" w:eastAsia="宋体" w:cs="楷体"/>
          <w:sz w:val="28"/>
          <w:szCs w:val="28"/>
        </w:rPr>
      </w:pPr>
      <w:r>
        <w:drawing>
          <wp:inline distT="0" distB="0" distL="114300" distR="114300">
            <wp:extent cx="4352925" cy="4048760"/>
            <wp:effectExtent l="0" t="0" r="9525" b="889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13"/>
                    <a:stretch>
                      <a:fillRect/>
                    </a:stretch>
                  </pic:blipFill>
                  <pic:spPr>
                    <a:xfrm>
                      <a:off x="0" y="0"/>
                      <a:ext cx="4366563" cy="4061246"/>
                    </a:xfrm>
                    <a:prstGeom prst="rect">
                      <a:avLst/>
                    </a:prstGeom>
                    <a:noFill/>
                    <a:ln>
                      <a:noFill/>
                    </a:ln>
                  </pic:spPr>
                </pic:pic>
              </a:graphicData>
            </a:graphic>
          </wp:inline>
        </w:drawing>
      </w:r>
    </w:p>
    <w:p>
      <w:pPr>
        <w:pStyle w:val="12"/>
        <w:jc w:val="center"/>
        <w:rPr>
          <w:rFonts w:ascii="宋体" w:hAnsi="宋体" w:eastAsia="宋体" w:cs="楷体"/>
          <w:sz w:val="28"/>
          <w:szCs w:val="28"/>
        </w:rPr>
      </w:pPr>
    </w:p>
    <w:p>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pPr>
        <w:pStyle w:val="12"/>
        <w:ind w:firstLineChars="0"/>
        <w:jc w:val="center"/>
      </w:pPr>
      <w:r>
        <w:drawing>
          <wp:inline distT="0" distB="0" distL="114300" distR="114300">
            <wp:extent cx="4126865" cy="1723390"/>
            <wp:effectExtent l="0" t="0" r="6985"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14"/>
                    <a:stretch>
                      <a:fillRect/>
                    </a:stretch>
                  </pic:blipFill>
                  <pic:spPr>
                    <a:xfrm>
                      <a:off x="0" y="0"/>
                      <a:ext cx="4158912" cy="1736848"/>
                    </a:xfrm>
                    <a:prstGeom prst="rect">
                      <a:avLst/>
                    </a:prstGeom>
                    <a:noFill/>
                    <a:ln>
                      <a:noFill/>
                    </a:ln>
                  </pic:spPr>
                </pic:pic>
              </a:graphicData>
            </a:graphic>
          </wp:inline>
        </w:drawing>
      </w:r>
    </w:p>
    <w:p>
      <w:pPr>
        <w:pStyle w:val="12"/>
        <w:ind w:firstLineChars="0"/>
        <w:jc w:val="center"/>
      </w:pPr>
      <w:r>
        <w:drawing>
          <wp:inline distT="0" distB="0" distL="114300" distR="114300">
            <wp:extent cx="4264025" cy="4013200"/>
            <wp:effectExtent l="0" t="0" r="3175" b="635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15"/>
                    <a:stretch>
                      <a:fillRect/>
                    </a:stretch>
                  </pic:blipFill>
                  <pic:spPr>
                    <a:xfrm>
                      <a:off x="0" y="0"/>
                      <a:ext cx="4275379" cy="4023855"/>
                    </a:xfrm>
                    <a:prstGeom prst="rect">
                      <a:avLst/>
                    </a:prstGeom>
                    <a:noFill/>
                    <a:ln>
                      <a:noFill/>
                    </a:ln>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pPr>
        <w:pStyle w:val="12"/>
        <w:ind w:firstLineChars="0"/>
        <w:jc w:val="center"/>
        <w:rPr>
          <w:rFonts w:ascii="宋体" w:hAnsi="宋体" w:eastAsia="宋体" w:cs="楷体"/>
          <w:sz w:val="28"/>
          <w:szCs w:val="28"/>
        </w:rPr>
      </w:pPr>
      <w:r>
        <w:drawing>
          <wp:inline distT="0" distB="0" distL="114300" distR="114300">
            <wp:extent cx="4328795" cy="3039110"/>
            <wp:effectExtent l="0" t="0" r="0" b="889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16"/>
                    <a:stretch>
                      <a:fillRect/>
                    </a:stretch>
                  </pic:blipFill>
                  <pic:spPr>
                    <a:xfrm>
                      <a:off x="0" y="0"/>
                      <a:ext cx="4343147" cy="3049154"/>
                    </a:xfrm>
                    <a:prstGeom prst="rect">
                      <a:avLst/>
                    </a:prstGeom>
                    <a:noFill/>
                    <a:ln>
                      <a:noFill/>
                    </a:ln>
                  </pic:spPr>
                </pic:pic>
              </a:graphicData>
            </a:graphic>
          </wp:inline>
        </w:drawing>
      </w:r>
    </w:p>
    <w:p>
      <w:pPr>
        <w:pStyle w:val="12"/>
        <w:ind w:firstLineChars="0"/>
        <w:jc w:val="center"/>
      </w:pPr>
    </w:p>
    <w:p>
      <w:pPr>
        <w:pStyle w:val="12"/>
        <w:ind w:firstLineChars="0"/>
        <w:jc w:val="center"/>
      </w:pPr>
    </w:p>
    <w:p>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此选项只针对出国（出境）留学的情况，含公派出国、自行留学，若为出国（出境）工作请选择签就业协议形式就业。（注意：公派研究生留学项目无需填写派遣信息、档案和户口信息）</w:t>
      </w:r>
    </w:p>
    <w:p>
      <w:pPr>
        <w:pStyle w:val="12"/>
        <w:ind w:firstLineChars="0"/>
        <w:jc w:val="center"/>
      </w:pPr>
      <w:r>
        <w:drawing>
          <wp:inline distT="0" distB="0" distL="114300" distR="114300">
            <wp:extent cx="4126865" cy="2642870"/>
            <wp:effectExtent l="0" t="0" r="6985" b="508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17"/>
                    <a:stretch>
                      <a:fillRect/>
                    </a:stretch>
                  </pic:blipFill>
                  <pic:spPr>
                    <a:xfrm>
                      <a:off x="0" y="0"/>
                      <a:ext cx="4147644" cy="2656671"/>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12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xii</w:t>
      </w:r>
      <w:r>
        <w:rPr>
          <w:rFonts w:ascii="宋体" w:hAnsi="宋体" w:eastAsia="宋体" w:cs="楷体"/>
          <w:b/>
          <w:sz w:val="28"/>
          <w:szCs w:val="28"/>
        </w:rPr>
        <w:fldChar w:fldCharType="end"/>
      </w:r>
      <w:r>
        <w:rPr>
          <w:rFonts w:hint="eastAsia" w:ascii="宋体" w:hAnsi="宋体" w:eastAsia="宋体" w:cs="楷体"/>
          <w:b/>
          <w:sz w:val="28"/>
          <w:szCs w:val="28"/>
        </w:rPr>
        <w:t>．未就业</w:t>
      </w:r>
    </w:p>
    <w:p>
      <w:pPr>
        <w:pStyle w:val="12"/>
        <w:ind w:firstLine="560"/>
        <w:rPr>
          <w:rFonts w:ascii="宋体" w:hAnsi="宋体" w:eastAsia="宋体" w:cs="楷体"/>
          <w:sz w:val="28"/>
          <w:szCs w:val="28"/>
        </w:rPr>
      </w:pPr>
      <w:r>
        <w:rPr>
          <w:rFonts w:hint="eastAsia" w:ascii="宋体" w:hAnsi="宋体" w:eastAsia="宋体" w:cs="楷体"/>
          <w:sz w:val="28"/>
          <w:szCs w:val="28"/>
        </w:rPr>
        <w:t>毕业生毕业前未找到合适的工作，或因自身安排暂时处于未就业状态，也需在就业去向管理页面完成毕业去向的登记，完成派遣信息及档案户口迁出信息的填写。</w:t>
      </w:r>
    </w:p>
    <w:p>
      <w:pPr>
        <w:pStyle w:val="12"/>
        <w:ind w:firstLineChars="0"/>
        <w:jc w:val="center"/>
        <w:rPr>
          <w:rFonts w:ascii="宋体" w:hAnsi="宋体" w:eastAsia="宋体" w:cs="楷体"/>
          <w:sz w:val="28"/>
          <w:szCs w:val="28"/>
        </w:rPr>
      </w:pPr>
      <w:r>
        <w:drawing>
          <wp:inline distT="0" distB="0" distL="114300" distR="114300">
            <wp:extent cx="4013200" cy="2175510"/>
            <wp:effectExtent l="0" t="0" r="6350"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18"/>
                    <a:stretch>
                      <a:fillRect/>
                    </a:stretch>
                  </pic:blipFill>
                  <pic:spPr>
                    <a:xfrm>
                      <a:off x="0" y="0"/>
                      <a:ext cx="4041042" cy="2190745"/>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各类毕业去向需上传各自的证明材料，毕业生可根据以上介绍在就业系统中上传相应的证明材料。</w:t>
      </w:r>
    </w:p>
    <w:p>
      <w:pPr>
        <w:pStyle w:val="12"/>
        <w:ind w:firstLineChars="0"/>
        <w:rPr>
          <w:rFonts w:ascii="宋体" w:hAnsi="宋体" w:eastAsia="宋体" w:cs="楷体"/>
          <w:sz w:val="28"/>
          <w:szCs w:val="28"/>
        </w:rPr>
      </w:pPr>
      <w:r>
        <w:rPr>
          <w:rFonts w:hint="eastAsia" w:ascii="宋体" w:hAnsi="宋体" w:eastAsia="宋体" w:cs="楷体"/>
          <w:b/>
          <w:bCs/>
          <w:sz w:val="28"/>
          <w:szCs w:val="28"/>
        </w:rPr>
        <w:t>注意：</w:t>
      </w:r>
      <w:r>
        <w:rPr>
          <w:rFonts w:hint="eastAsia" w:ascii="宋体" w:hAnsi="宋体" w:eastAsia="宋体" w:cs="楷体"/>
          <w:sz w:val="28"/>
          <w:szCs w:val="28"/>
        </w:rPr>
        <w:t>需要下载打印就业协议书的同学需特别留意，有些去向类型是无法打印就业协议书的，可以下载打印就业协议书的类型主要有：签就业协议形式就业（除定向、委托培养毕业生）；科研助理（含博士后入站，科研助理、管理助理）；地方基层项目（含选调生）。选择正确的去向类型后根据系统提示（带</w:t>
      </w:r>
      <w:r>
        <w:rPr>
          <w:rFonts w:hint="eastAsia" w:ascii="宋体" w:hAnsi="宋体" w:eastAsia="宋体" w:cs="宋体"/>
          <w:sz w:val="28"/>
          <w:szCs w:val="28"/>
        </w:rPr>
        <w:t>＊</w:t>
      </w:r>
      <w:r>
        <w:rPr>
          <w:rFonts w:hint="eastAsia" w:ascii="宋体" w:hAnsi="宋体" w:eastAsia="宋体" w:cs="楷体"/>
          <w:sz w:val="28"/>
          <w:szCs w:val="28"/>
        </w:rPr>
        <w:t>号的为必填）完成毕业去向的登记。</w:t>
      </w:r>
    </w:p>
    <w:p>
      <w:pPr>
        <w:pStyle w:val="12"/>
        <w:ind w:firstLineChars="0"/>
        <w:rPr>
          <w:rFonts w:ascii="宋体" w:hAnsi="宋体" w:eastAsia="宋体" w:cs="楷体"/>
          <w:sz w:val="28"/>
          <w:szCs w:val="28"/>
        </w:rPr>
      </w:pPr>
      <w:r>
        <w:rPr>
          <w:rFonts w:hint="eastAsia" w:ascii="宋体" w:hAnsi="宋体" w:eastAsia="宋体" w:cs="楷体"/>
          <w:sz w:val="28"/>
          <w:szCs w:val="28"/>
        </w:rPr>
        <w:t>（下面以签就业协议形式就业为例，演示毕业去向的登记流程）</w:t>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3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⑶</w:t>
      </w:r>
      <w:r>
        <w:rPr>
          <w:rFonts w:hint="eastAsia" w:ascii="宋体" w:hAnsi="宋体" w:eastAsia="宋体" w:cs="楷体"/>
          <w:b/>
          <w:bCs/>
          <w:sz w:val="28"/>
          <w:szCs w:val="28"/>
        </w:rPr>
        <w:fldChar w:fldCharType="end"/>
      </w:r>
      <w:r>
        <w:rPr>
          <w:rFonts w:hint="eastAsia" w:ascii="宋体" w:hAnsi="宋体" w:eastAsia="宋体" w:cs="楷体"/>
          <w:b/>
          <w:bCs/>
          <w:sz w:val="28"/>
          <w:szCs w:val="28"/>
        </w:rPr>
        <w:t>、搜索签约单位</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rcRect t="58221"/>
                    <a:stretch>
                      <a:fillRect/>
                    </a:stretch>
                  </pic:blipFill>
                  <pic:spPr>
                    <a:xfrm>
                      <a:off x="0" y="0"/>
                      <a:ext cx="4586688" cy="412802"/>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pPr>
        <w:pStyle w:val="12"/>
        <w:ind w:firstLine="562"/>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4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⑷</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填写签约信息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pPr>
        <w:pStyle w:val="12"/>
        <w:ind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3786505" cy="2772410"/>
            <wp:effectExtent l="0" t="0" r="444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3809936" cy="2789337"/>
                    </a:xfrm>
                    <a:prstGeom prst="rect">
                      <a:avLst/>
                    </a:prstGeom>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登记去向信息并上传相关录用材料后可选择确定提交去向信息，也可继续填写派遣信息。档案、户口信息可待确认之后再补充填报。</w:t>
      </w:r>
    </w:p>
    <w:p>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1"/>
                    <a:stretch>
                      <a:fillRect/>
                    </a:stretch>
                  </pic:blipFill>
                  <pic:spPr>
                    <a:xfrm>
                      <a:off x="0" y="0"/>
                      <a:ext cx="4494722" cy="872967"/>
                    </a:xfrm>
                    <a:prstGeom prst="rect">
                      <a:avLst/>
                    </a:prstGeom>
                    <a:noFill/>
                    <a:ln>
                      <a:noFill/>
                    </a:ln>
                  </pic:spPr>
                </pic:pic>
              </a:graphicData>
            </a:graphic>
          </wp:inline>
        </w:drawing>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rcRect t="16965" b="6930"/>
                    <a:stretch>
                      <a:fillRect/>
                    </a:stretch>
                  </pic:blipFill>
                  <pic:spPr>
                    <a:xfrm>
                      <a:off x="0" y="0"/>
                      <a:ext cx="4727832" cy="362847"/>
                    </a:xfrm>
                    <a:prstGeom prst="rect">
                      <a:avLst/>
                    </a:prstGeom>
                    <a:noFill/>
                    <a:ln>
                      <a:noFill/>
                    </a:ln>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rcRect l="1301" t="5070" r="1108" b="2665"/>
                    <a:stretch>
                      <a:fillRect/>
                    </a:stretch>
                  </pic:blipFill>
                  <pic:spPr>
                    <a:xfrm>
                      <a:off x="0" y="0"/>
                      <a:ext cx="4456815" cy="1751815"/>
                    </a:xfrm>
                    <a:prstGeom prst="rect">
                      <a:avLst/>
                    </a:prstGeom>
                    <a:noFill/>
                    <a:ln>
                      <a:noFill/>
                    </a:ln>
                  </pic:spPr>
                </pic:pic>
              </a:graphicData>
            </a:graphic>
          </wp:inline>
        </w:drawing>
      </w:r>
    </w:p>
    <w:p>
      <w:pPr>
        <w:pStyle w:val="12"/>
        <w:ind w:firstLine="562"/>
        <w:rPr>
          <w:rFonts w:hint="eastAsia" w:ascii="宋体" w:hAnsi="宋体" w:eastAsia="宋体" w:cs="楷体"/>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5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⑸</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填写派遣信息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报到证信息根据毕业生的</w:t>
      </w:r>
      <w:r>
        <w:rPr>
          <w:rFonts w:hint="eastAsia" w:ascii="宋体" w:hAnsi="宋体" w:eastAsia="宋体" w:cs="楷体"/>
          <w:b/>
          <w:sz w:val="28"/>
          <w:szCs w:val="28"/>
        </w:rPr>
        <w:t>毕业去向</w:t>
      </w:r>
      <w:r>
        <w:rPr>
          <w:rFonts w:hint="eastAsia" w:ascii="宋体" w:hAnsi="宋体" w:eastAsia="宋体" w:cs="楷体"/>
          <w:b/>
          <w:bCs/>
          <w:sz w:val="28"/>
          <w:szCs w:val="28"/>
        </w:rPr>
        <w:t>情况</w:t>
      </w:r>
      <w:r>
        <w:rPr>
          <w:rFonts w:hint="eastAsia" w:ascii="宋体" w:hAnsi="宋体" w:eastAsia="宋体" w:cs="楷体"/>
          <w:sz w:val="28"/>
          <w:szCs w:val="28"/>
        </w:rPr>
        <w:t>及</w:t>
      </w:r>
      <w:r>
        <w:rPr>
          <w:rFonts w:hint="eastAsia" w:ascii="宋体" w:hAnsi="宋体" w:eastAsia="宋体" w:cs="楷体"/>
          <w:b/>
          <w:sz w:val="28"/>
          <w:szCs w:val="28"/>
        </w:rPr>
        <w:t>签约</w:t>
      </w:r>
      <w:r>
        <w:rPr>
          <w:rFonts w:hint="eastAsia" w:ascii="宋体" w:hAnsi="宋体" w:eastAsia="宋体" w:cs="楷体"/>
          <w:b/>
          <w:bCs/>
          <w:sz w:val="28"/>
          <w:szCs w:val="28"/>
        </w:rPr>
        <w:t>单位要求</w:t>
      </w:r>
      <w:r>
        <w:rPr>
          <w:rFonts w:hint="eastAsia" w:ascii="宋体" w:hAnsi="宋体" w:eastAsia="宋体" w:cs="楷体"/>
          <w:bCs/>
          <w:sz w:val="28"/>
          <w:szCs w:val="28"/>
        </w:rPr>
        <w:t>进行填报</w:t>
      </w:r>
      <w:r>
        <w:rPr>
          <w:rFonts w:hint="eastAsia" w:ascii="宋体" w:hAnsi="宋体" w:eastAsia="宋体" w:cs="楷体"/>
          <w:sz w:val="28"/>
          <w:szCs w:val="28"/>
        </w:rPr>
        <w:t>。</w:t>
      </w:r>
    </w:p>
    <w:p>
      <w:pPr>
        <w:ind w:firstLine="420"/>
        <w:rPr>
          <w:rFonts w:ascii="宋体" w:hAnsi="宋体" w:eastAsia="宋体" w:cs="楷体"/>
          <w:sz w:val="28"/>
          <w:szCs w:val="28"/>
        </w:rPr>
      </w:pPr>
      <w:r>
        <w:rPr>
          <w:rFonts w:hint="eastAsia" w:ascii="宋体" w:hAnsi="宋体" w:eastAsia="宋体" w:cs="楷体"/>
          <w:sz w:val="28"/>
          <w:szCs w:val="28"/>
        </w:rPr>
        <w:t>一般情况下，报到证信息的填写分以下3类情况：</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报到证签往单位和档案转寄单位为签约单位；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报到证</w:t>
      </w:r>
      <w:r>
        <w:rPr>
          <w:rFonts w:hint="eastAsia" w:ascii="宋体" w:hAnsi="宋体" w:eastAsia="宋体" w:cs="楷体"/>
          <w:sz w:val="28"/>
          <w:szCs w:val="28"/>
        </w:rPr>
        <w:t>签往单位</w:t>
      </w:r>
      <w:r>
        <w:rPr>
          <w:rFonts w:ascii="宋体" w:hAnsi="宋体" w:eastAsia="宋体" w:cs="楷体"/>
          <w:sz w:val="28"/>
          <w:szCs w:val="28"/>
        </w:rPr>
        <w:t>填单位委托的人才中心或按单位要求填签约单位，档案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需毕业生本人自行联系各地可托管自己档案的人才中心或者生源地的人才中心进行存档。报到证</w:t>
      </w:r>
      <w:r>
        <w:rPr>
          <w:rFonts w:hint="eastAsia" w:ascii="宋体" w:hAnsi="宋体" w:eastAsia="宋体" w:cs="楷体"/>
          <w:sz w:val="28"/>
          <w:szCs w:val="28"/>
        </w:rPr>
        <w:t>签往单位和</w:t>
      </w:r>
      <w:r>
        <w:rPr>
          <w:rFonts w:ascii="宋体" w:hAnsi="宋体" w:eastAsia="宋体" w:cs="楷体"/>
          <w:sz w:val="28"/>
          <w:szCs w:val="28"/>
        </w:rPr>
        <w:t>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562" w:firstLineChars="200"/>
        <w:rPr>
          <w:rFonts w:ascii="宋体" w:hAnsi="宋体" w:eastAsia="宋体" w:cs="楷体"/>
          <w:sz w:val="28"/>
          <w:szCs w:val="28"/>
        </w:rPr>
      </w:pPr>
      <w:r>
        <w:rPr>
          <w:rFonts w:hint="eastAsia" w:ascii="宋体" w:hAnsi="宋体" w:eastAsia="宋体" w:cs="楷体"/>
          <w:b/>
          <w:sz w:val="28"/>
          <w:szCs w:val="28"/>
        </w:rPr>
        <w:t>注意：</w:t>
      </w:r>
      <w:r>
        <w:rPr>
          <w:rFonts w:hint="eastAsia" w:ascii="宋体" w:hAnsi="宋体" w:eastAsia="宋体" w:cs="楷体"/>
          <w:sz w:val="28"/>
          <w:szCs w:val="28"/>
        </w:rPr>
        <w:t>报到所在地为直辖市，如北京市、上海市……时，省栏：选择实际直辖市，市栏：选</w:t>
      </w:r>
      <w:r>
        <w:rPr>
          <w:rFonts w:hint="eastAsia" w:ascii="宋体" w:hAnsi="宋体" w:eastAsia="宋体" w:cs="楷体"/>
          <w:b/>
          <w:sz w:val="28"/>
          <w:szCs w:val="28"/>
        </w:rPr>
        <w:t>市辖区</w:t>
      </w:r>
      <w:r>
        <w:rPr>
          <w:rFonts w:hint="eastAsia" w:ascii="宋体" w:hAnsi="宋体" w:eastAsia="宋体" w:cs="楷体"/>
          <w:sz w:val="28"/>
          <w:szCs w:val="28"/>
        </w:rPr>
        <w:t>，区栏：选择实际区名</w:t>
      </w:r>
    </w:p>
    <w:p>
      <w:pPr>
        <w:ind w:firstLine="420"/>
        <w:jc w:val="center"/>
        <w:rPr>
          <w:rFonts w:ascii="宋体" w:hAnsi="宋体" w:eastAsia="宋体" w:cs="楷体"/>
          <w:sz w:val="28"/>
          <w:szCs w:val="28"/>
        </w:rPr>
      </w:pPr>
      <w:r>
        <w:drawing>
          <wp:inline distT="0" distB="0" distL="0" distR="0">
            <wp:extent cx="4142740" cy="2049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4177502" cy="2066621"/>
                    </a:xfrm>
                    <a:prstGeom prst="rect">
                      <a:avLst/>
                    </a:prstGeom>
                  </pic:spPr>
                </pic:pic>
              </a:graphicData>
            </a:graphic>
          </wp:inline>
        </w:drawing>
      </w:r>
    </w:p>
    <w:p>
      <w:pPr>
        <w:ind w:firstLine="42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065905" cy="2213610"/>
            <wp:effectExtent l="0" t="0" r="0" b="0"/>
            <wp:docPr id="12" name="图片 12" descr="C:\Users\jyzx\AppData\Local\Temp\WeChat Files\e2101b9350927666a1c5ff318a7c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yzx\AppData\Local\Temp\WeChat Files\e2101b9350927666a1c5ff318a7c6b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075088" cy="2218391"/>
                    </a:xfrm>
                    <a:prstGeom prst="rect">
                      <a:avLst/>
                    </a:prstGeom>
                    <a:noFill/>
                    <a:ln>
                      <a:noFill/>
                    </a:ln>
                  </pic:spPr>
                </pic:pic>
              </a:graphicData>
            </a:graphic>
          </wp:inline>
        </w:drawing>
      </w:r>
    </w:p>
    <w:p>
      <w:pPr>
        <w:ind w:firstLine="420"/>
        <w:rPr>
          <w:rFonts w:ascii="宋体" w:hAnsi="宋体" w:eastAsia="宋体" w:cs="楷体"/>
          <w:bCs/>
          <w:sz w:val="28"/>
          <w:szCs w:val="28"/>
        </w:rPr>
      </w:pPr>
      <w:r>
        <w:rPr>
          <w:rFonts w:hint="eastAsia" w:ascii="宋体" w:hAnsi="宋体" w:eastAsia="宋体" w:cs="楷体"/>
          <w:b/>
          <w:sz w:val="28"/>
          <w:szCs w:val="28"/>
        </w:rPr>
        <w:t>注意：</w:t>
      </w:r>
      <w:r>
        <w:rPr>
          <w:rFonts w:hint="eastAsia" w:ascii="宋体" w:hAnsi="宋体" w:eastAsia="宋体" w:cs="楷体"/>
          <w:bCs/>
          <w:sz w:val="28"/>
          <w:szCs w:val="28"/>
        </w:rPr>
        <w:t>去向为</w:t>
      </w:r>
      <w:r>
        <w:rPr>
          <w:rFonts w:hint="eastAsia" w:ascii="宋体" w:hAnsi="宋体" w:eastAsia="宋体" w:cs="楷体"/>
          <w:b/>
          <w:sz w:val="28"/>
          <w:szCs w:val="28"/>
        </w:rPr>
        <w:t>国内内升学、公派出国、西部计划、国际组织</w:t>
      </w:r>
      <w:r>
        <w:rPr>
          <w:rFonts w:hint="eastAsia" w:ascii="宋体" w:hAnsi="宋体" w:eastAsia="宋体" w:cs="楷体"/>
          <w:bCs/>
          <w:sz w:val="28"/>
          <w:szCs w:val="28"/>
        </w:rPr>
        <w:t>的，不签发报到证，因此派遣信息都选择</w:t>
      </w:r>
      <w:r>
        <w:rPr>
          <w:rFonts w:hint="eastAsia" w:ascii="宋体" w:hAnsi="宋体" w:eastAsia="宋体" w:cs="楷体"/>
          <w:b/>
          <w:sz w:val="28"/>
          <w:szCs w:val="28"/>
        </w:rPr>
        <w:t>未签发报到证</w:t>
      </w:r>
      <w:r>
        <w:rPr>
          <w:rFonts w:hint="eastAsia" w:ascii="宋体" w:hAnsi="宋体" w:eastAsia="宋体" w:cs="楷体"/>
          <w:bCs/>
          <w:sz w:val="28"/>
          <w:szCs w:val="28"/>
        </w:rPr>
        <w:t>，无需填写报到证签往单位和报到所在地，直接提交即可。</w:t>
      </w:r>
    </w:p>
    <w:p>
      <w:pPr>
        <w:ind w:firstLine="562" w:firstLineChars="200"/>
        <w:rPr>
          <w:rFonts w:hint="eastAsia" w:ascii="宋体" w:hAnsi="宋体" w:eastAsia="宋体" w:cs="楷体"/>
          <w:b/>
          <w:color w:val="FF0000"/>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6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⑹</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填写档案信息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420"/>
        <w:jc w:val="center"/>
        <w:rPr>
          <w:rFonts w:ascii="宋体" w:hAnsi="宋体" w:eastAsia="宋体" w:cs="楷体"/>
          <w:sz w:val="28"/>
          <w:szCs w:val="28"/>
        </w:rPr>
      </w:pPr>
      <w:r>
        <w:drawing>
          <wp:inline distT="0" distB="0" distL="0" distR="0">
            <wp:extent cx="4628515" cy="21615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4658323" cy="2175492"/>
                    </a:xfrm>
                    <a:prstGeom prst="rect">
                      <a:avLst/>
                    </a:prstGeom>
                  </pic:spPr>
                </pic:pic>
              </a:graphicData>
            </a:graphic>
          </wp:inline>
        </w:drawing>
      </w:r>
    </w:p>
    <w:p>
      <w:pPr>
        <w:ind w:firstLine="562" w:firstLineChars="200"/>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7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⑺</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填写户口信息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未迁入学校的毕业生选择未迁入学校即可；</w:t>
      </w:r>
    </w:p>
    <w:p>
      <w:pPr>
        <w:ind w:firstLine="560" w:firstLineChars="200"/>
        <w:rPr>
          <w:rFonts w:ascii="宋体" w:hAnsi="宋体" w:eastAsia="宋体" w:cs="楷体"/>
          <w:sz w:val="28"/>
          <w:szCs w:val="28"/>
        </w:rPr>
      </w:pPr>
      <w:r>
        <w:rPr>
          <w:rFonts w:hint="eastAsia" w:ascii="宋体" w:hAnsi="宋体" w:eastAsia="宋体" w:cs="楷体"/>
          <w:sz w:val="28"/>
          <w:szCs w:val="28"/>
        </w:rPr>
        <w:t>户口迁入学校的毕业生选择已转入学校后，填写户口迁转信息，户口迁转地址可以是：</w:t>
      </w:r>
      <w:r>
        <w:rPr>
          <w:rFonts w:ascii="宋体" w:hAnsi="宋体" w:eastAsia="宋体" w:cs="Calibri"/>
          <w:sz w:val="28"/>
          <w:szCs w:val="28"/>
        </w:rPr>
        <w:t>①</w:t>
      </w:r>
      <w:r>
        <w:rPr>
          <w:rFonts w:hint="eastAsia" w:ascii="宋体" w:hAnsi="宋体" w:eastAsia="宋体" w:cs="楷体"/>
          <w:sz w:val="28"/>
          <w:szCs w:val="28"/>
        </w:rPr>
        <w:t>单位所在地，需咨询签约单位HR，户口是否可迁入单位；</w:t>
      </w:r>
      <w:r>
        <w:rPr>
          <w:rFonts w:ascii="宋体" w:hAnsi="宋体" w:eastAsia="宋体" w:cs="Calibri"/>
          <w:sz w:val="28"/>
          <w:szCs w:val="28"/>
        </w:rPr>
        <w:t>②</w:t>
      </w:r>
      <w:r>
        <w:rPr>
          <w:rFonts w:hint="eastAsia" w:ascii="宋体" w:hAnsi="宋体" w:eastAsia="宋体" w:cs="楷体"/>
          <w:sz w:val="28"/>
          <w:szCs w:val="28"/>
        </w:rPr>
        <w:t>生源地；</w:t>
      </w:r>
      <w:r>
        <w:rPr>
          <w:rFonts w:ascii="宋体" w:hAnsi="宋体" w:eastAsia="宋体" w:cs="Calibri"/>
          <w:sz w:val="28"/>
          <w:szCs w:val="28"/>
        </w:rPr>
        <w:t>③</w:t>
      </w:r>
      <w:r>
        <w:rPr>
          <w:rFonts w:hint="eastAsia" w:ascii="宋体" w:hAnsi="宋体" w:eastAsia="宋体" w:cs="楷体"/>
          <w:sz w:val="28"/>
          <w:szCs w:val="28"/>
        </w:rPr>
        <w:t>某地的人才中心入集体户，各地落户政策需咨询当地相关部门。</w:t>
      </w:r>
    </w:p>
    <w:p>
      <w:pPr>
        <w:ind w:firstLine="420"/>
        <w:jc w:val="center"/>
        <w:rPr>
          <w:rFonts w:ascii="宋体" w:hAnsi="宋体" w:eastAsia="宋体" w:cs="楷体"/>
          <w:sz w:val="28"/>
          <w:szCs w:val="28"/>
        </w:rPr>
      </w:pPr>
      <w:r>
        <w:drawing>
          <wp:inline distT="0" distB="0" distL="0" distR="0">
            <wp:extent cx="4166870" cy="95440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4271543" cy="978660"/>
                    </a:xfrm>
                    <a:prstGeom prst="rect">
                      <a:avLst/>
                    </a:prstGeom>
                  </pic:spPr>
                </pic:pic>
              </a:graphicData>
            </a:graphic>
          </wp:inline>
        </w:drawing>
      </w:r>
    </w:p>
    <w:p>
      <w:pPr>
        <w:ind w:firstLine="420"/>
        <w:jc w:val="center"/>
        <w:rPr>
          <w:rFonts w:ascii="宋体" w:hAnsi="宋体" w:eastAsia="宋体" w:cs="楷体"/>
          <w:sz w:val="28"/>
          <w:szCs w:val="28"/>
        </w:rPr>
      </w:pPr>
      <w:r>
        <w:rPr>
          <w:rFonts w:ascii="宋体" w:hAnsi="宋体" w:eastAsia="宋体" w:cs="楷体"/>
          <w:sz w:val="28"/>
          <w:szCs w:val="28"/>
        </w:rPr>
        <w:drawing>
          <wp:inline distT="0" distB="0" distL="0" distR="0">
            <wp:extent cx="3754120" cy="1826260"/>
            <wp:effectExtent l="0" t="0" r="0" b="2540"/>
            <wp:docPr id="2" name="图片 2" descr="C:\Users\jyzx\AppData\Local\Temp\WeChat Files\b74033dec6e1b0a0f439acb83870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yzx\AppData\Local\Temp\WeChat Files\b74033dec6e1b0a0f439acb83870f3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838068" cy="1867117"/>
                    </a:xfrm>
                    <a:prstGeom prst="rect">
                      <a:avLst/>
                    </a:prstGeom>
                    <a:noFill/>
                    <a:ln>
                      <a:noFill/>
                    </a:ln>
                  </pic:spPr>
                </pic:pic>
              </a:graphicData>
            </a:graphic>
          </wp:inline>
        </w:drawing>
      </w:r>
    </w:p>
    <w:p>
      <w:pPr>
        <w:ind w:firstLine="562" w:firstLineChars="200"/>
        <w:rPr>
          <w:rFonts w:ascii="宋体" w:hAnsi="宋体" w:eastAsia="宋体" w:cs="楷体"/>
          <w:sz w:val="28"/>
          <w:szCs w:val="28"/>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8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⑻</w:t>
      </w:r>
      <w:r>
        <w:rPr>
          <w:rFonts w:hint="eastAsia" w:ascii="宋体" w:hAnsi="宋体" w:eastAsia="宋体" w:cs="楷体"/>
          <w:b/>
          <w:sz w:val="28"/>
          <w:szCs w:val="28"/>
        </w:rPr>
        <w:fldChar w:fldCharType="end"/>
      </w:r>
      <w:r>
        <w:rPr>
          <w:rFonts w:hint="eastAsia" w:ascii="宋体" w:hAnsi="宋体" w:eastAsia="宋体" w:cs="楷体"/>
          <w:b/>
          <w:sz w:val="28"/>
          <w:szCs w:val="28"/>
        </w:rPr>
        <w:t>、保存草稿、提交审核</w:t>
      </w:r>
    </w:p>
    <w:p>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以上信息都填写无误后保存草稿（若暂时不确定派遣信息、档案、户口信息，可先跳过），再次确认信息无误后提交审核；若选择相应可以下载就业协议书的去向类型随后即可下载打印协议书。</w:t>
      </w:r>
    </w:p>
    <w:p>
      <w:pPr>
        <w:pStyle w:val="12"/>
        <w:ind w:firstLine="0" w:firstLineChars="0"/>
        <w:jc w:val="center"/>
        <w:rPr>
          <w:rFonts w:ascii="宋体" w:hAnsi="宋体" w:eastAsia="宋体" w:cs="楷体"/>
          <w:sz w:val="28"/>
          <w:szCs w:val="28"/>
        </w:rPr>
      </w:pPr>
      <w:r>
        <w:drawing>
          <wp:inline distT="0" distB="0" distL="0" distR="0">
            <wp:extent cx="4045585" cy="24009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4072164" cy="2416530"/>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4526663" cy="3743517"/>
                    </a:xfrm>
                    <a:prstGeom prst="rect">
                      <a:avLst/>
                    </a:prstGeom>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19227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4230229" cy="236263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若需下载协议书电子版，点击下拉目标打印机选择另存为PDF即可保存。</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596765" cy="1367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4783918" cy="1423195"/>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协议书学生本人签字，交单位盖章后请再次进入就业系统，点击</w:t>
      </w:r>
      <w:r>
        <w:rPr>
          <w:rFonts w:hint="eastAsia" w:ascii="宋体" w:hAnsi="宋体" w:eastAsia="宋体" w:cs="楷体"/>
          <w:b/>
          <w:bCs/>
          <w:sz w:val="28"/>
          <w:szCs w:val="28"/>
        </w:rPr>
        <w:t>更新就业证明材料，</w:t>
      </w:r>
      <w:r>
        <w:rPr>
          <w:rFonts w:hint="eastAsia" w:ascii="宋体" w:hAnsi="宋体" w:eastAsia="宋体" w:cs="楷体"/>
          <w:bCs/>
          <w:sz w:val="28"/>
          <w:szCs w:val="28"/>
        </w:rPr>
        <w:t>拍照</w:t>
      </w:r>
      <w:r>
        <w:rPr>
          <w:rFonts w:hint="eastAsia" w:ascii="宋体" w:hAnsi="宋体" w:eastAsia="宋体" w:cs="楷体"/>
          <w:sz w:val="28"/>
          <w:szCs w:val="28"/>
        </w:rPr>
        <w:t>上传有单位盖章的协议书，完成所有毕业去向的登记后学院才能审核通过。</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90720" cy="1065530"/>
            <wp:effectExtent l="0" t="0" r="508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3"/>
                    <a:stretch>
                      <a:fillRect/>
                    </a:stretch>
                  </pic:blipFill>
                  <pic:spPr>
                    <a:xfrm>
                      <a:off x="0" y="0"/>
                      <a:ext cx="4600330" cy="1091885"/>
                    </a:xfrm>
                    <a:prstGeom prst="rect">
                      <a:avLst/>
                    </a:prstGeom>
                    <a:noFill/>
                    <a:ln>
                      <a:noFill/>
                    </a:ln>
                  </pic:spPr>
                </pic:pic>
              </a:graphicData>
            </a:graphic>
          </wp:inline>
        </w:drawing>
      </w:r>
    </w:p>
    <w:p>
      <w:pPr>
        <w:widowControl/>
        <w:ind w:firstLine="562" w:firstLineChars="200"/>
        <w:rPr>
          <w:rFonts w:hint="eastAsia" w:ascii="宋体" w:hAnsi="宋体" w:eastAsia="宋体" w:cs="楷体"/>
          <w:b/>
          <w:color w:val="000000"/>
          <w:sz w:val="28"/>
          <w:szCs w:val="28"/>
          <w:lang w:eastAsia="zh-CN"/>
        </w:rPr>
      </w:pPr>
      <w:r>
        <w:rPr>
          <w:rFonts w:hint="eastAsia" w:ascii="宋体" w:hAnsi="宋体" w:eastAsia="宋体" w:cs="楷体"/>
          <w:b/>
          <w:color w:val="000000"/>
          <w:sz w:val="28"/>
          <w:szCs w:val="28"/>
        </w:rPr>
        <w:t>2、网上签约</w:t>
      </w:r>
      <w:r>
        <w:rPr>
          <w:rFonts w:hint="eastAsia" w:ascii="宋体" w:hAnsi="宋体" w:eastAsia="宋体" w:cs="楷体"/>
          <w:b/>
          <w:color w:val="000000"/>
          <w:sz w:val="28"/>
          <w:szCs w:val="28"/>
          <w:lang w:eastAsia="zh-CN"/>
        </w:rPr>
        <w:t>（</w:t>
      </w:r>
      <w:r>
        <w:rPr>
          <w:rFonts w:hint="eastAsia" w:ascii="宋体" w:hAnsi="宋体" w:eastAsia="宋体" w:cs="楷体"/>
          <w:b/>
          <w:color w:val="000000"/>
          <w:sz w:val="28"/>
          <w:szCs w:val="28"/>
          <w:lang w:val="en-US" w:eastAsia="zh-CN"/>
        </w:rPr>
        <w:t>可跳过</w:t>
      </w:r>
      <w:r>
        <w:rPr>
          <w:rFonts w:hint="eastAsia" w:ascii="宋体" w:hAnsi="宋体" w:eastAsia="宋体" w:cs="楷体"/>
          <w:b/>
          <w:color w:val="000000"/>
          <w:sz w:val="28"/>
          <w:szCs w:val="28"/>
          <w:lang w:eastAsia="zh-CN"/>
        </w:rPr>
        <w:t>）</w:t>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网上签约由签约单位发起签约，签约单位在就业系统中向学生发放电子offer。毕业生登录就业系统后可在“</w:t>
      </w:r>
      <w:r>
        <w:rPr>
          <w:rFonts w:hint="eastAsia" w:ascii="宋体" w:hAnsi="宋体" w:eastAsia="宋体" w:cs="楷体"/>
          <w:sz w:val="28"/>
          <w:szCs w:val="28"/>
        </w:rPr>
        <w:t>我的投递、网签</w:t>
      </w:r>
      <w:r>
        <w:rPr>
          <w:rFonts w:hint="eastAsia" w:ascii="宋体" w:hAnsi="宋体" w:eastAsia="宋体" w:cs="楷体"/>
          <w:color w:val="000000"/>
          <w:sz w:val="28"/>
          <w:szCs w:val="28"/>
        </w:rPr>
        <w:t>”中点击查看单位发起的offer。</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71950" cy="3090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4187010" cy="31021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接受offer前，学生需点击查看网签信息，仔细核对签约单位提交的签约信息，尤其是注意对“其他约定内容（备注）”栏，如“违约金”等签约单位填写的内容进行确认，确定无误后再应约。</w:t>
      </w:r>
    </w:p>
    <w:p>
      <w:pPr>
        <w:widowControl/>
        <w:ind w:firstLine="420" w:firstLineChars="200"/>
        <w:jc w:val="center"/>
        <w:rPr>
          <w:rFonts w:ascii="宋体" w:hAnsi="宋体" w:eastAsia="宋体" w:cs="楷体"/>
          <w:color w:val="000000"/>
          <w:sz w:val="28"/>
          <w:szCs w:val="28"/>
        </w:rPr>
      </w:pPr>
      <w:r>
        <w:drawing>
          <wp:inline distT="0" distB="0" distL="0" distR="0">
            <wp:extent cx="4359275" cy="2125345"/>
            <wp:effectExtent l="0" t="0" r="317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4398322" cy="2144619"/>
                    </a:xfrm>
                    <a:prstGeom prst="rect">
                      <a:avLst/>
                    </a:prstGeom>
                  </pic:spPr>
                </pic:pic>
              </a:graphicData>
            </a:graphic>
          </wp:inline>
        </w:drawing>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04665" cy="206565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4360542" cy="20925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sz w:val="28"/>
          <w:szCs w:val="28"/>
        </w:rPr>
        <w:t>对单位发起的</w:t>
      </w:r>
      <w:r>
        <w:rPr>
          <w:rFonts w:hint="eastAsia" w:ascii="宋体" w:hAnsi="宋体" w:eastAsia="宋体" w:cs="楷体"/>
          <w:color w:val="000000"/>
          <w:sz w:val="28"/>
          <w:szCs w:val="28"/>
        </w:rPr>
        <w:t>网签信息确认无误后，点击同意签约，上传自己的网签签名照（个人的手写签名拍照上传），点击确定即签约成功。</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478655" cy="118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4589149" cy="1210549"/>
                    </a:xfrm>
                    <a:prstGeom prst="rect">
                      <a:avLst/>
                    </a:prstGeom>
                  </pic:spPr>
                </pic:pic>
              </a:graphicData>
            </a:graphic>
          </wp:inline>
        </w:drawing>
      </w:r>
    </w:p>
    <w:p>
      <w:pPr>
        <w:widowControl/>
        <w:ind w:firstLine="420" w:firstLineChars="200"/>
        <w:jc w:val="center"/>
        <w:rPr>
          <w:rFonts w:ascii="宋体" w:hAnsi="宋体" w:eastAsia="宋体" w:cs="楷体"/>
          <w:color w:val="000000"/>
          <w:sz w:val="28"/>
          <w:szCs w:val="28"/>
        </w:rPr>
      </w:pPr>
      <w:r>
        <w:drawing>
          <wp:inline distT="0" distB="0" distL="0" distR="0">
            <wp:extent cx="4366260" cy="20554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4424296" cy="2082711"/>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毕业生接受电子offer后，具有24小时的冷静期，在此期间毕业生可点击取消签约；否则2</w:t>
      </w:r>
      <w:r>
        <w:rPr>
          <w:rFonts w:ascii="宋体" w:hAnsi="宋体" w:eastAsia="宋体" w:cs="楷体"/>
          <w:color w:val="000000"/>
          <w:sz w:val="28"/>
          <w:szCs w:val="28"/>
        </w:rPr>
        <w:t>4</w:t>
      </w:r>
      <w:r>
        <w:rPr>
          <w:rFonts w:hint="eastAsia" w:ascii="宋体" w:hAnsi="宋体" w:eastAsia="宋体" w:cs="楷体"/>
          <w:color w:val="000000"/>
          <w:sz w:val="28"/>
          <w:szCs w:val="28"/>
        </w:rPr>
        <w:t>小时后，offer正式生效，签约一旦成功，若需违约，须按双方协定的违约条款办理违约手续。网签无须打印就业协议书。</w:t>
      </w:r>
    </w:p>
    <w:p>
      <w:pPr>
        <w:widowControl/>
        <w:ind w:firstLine="420" w:firstLineChars="200"/>
        <w:jc w:val="center"/>
        <w:rPr>
          <w:rFonts w:ascii="宋体" w:hAnsi="宋体" w:eastAsia="宋体" w:cs="楷体"/>
          <w:color w:val="000000"/>
          <w:sz w:val="28"/>
          <w:szCs w:val="28"/>
        </w:rPr>
      </w:pPr>
      <w:r>
        <w:drawing>
          <wp:inline distT="0" distB="0" distL="0" distR="0">
            <wp:extent cx="4462145" cy="2190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4497033" cy="2207910"/>
                    </a:xfrm>
                    <a:prstGeom prst="rect">
                      <a:avLst/>
                    </a:prstGeom>
                  </pic:spPr>
                </pic:pic>
              </a:graphicData>
            </a:graphic>
          </wp:inline>
        </w:drawing>
      </w:r>
    </w:p>
    <w:p>
      <w:pPr>
        <w:widowControl/>
        <w:ind w:firstLine="562" w:firstLineChars="200"/>
        <w:rPr>
          <w:rFonts w:ascii="宋体" w:hAnsi="宋体" w:eastAsia="宋体" w:cs="楷体"/>
          <w:bCs/>
          <w:color w:val="000000"/>
          <w:kern w:val="0"/>
          <w:sz w:val="28"/>
          <w:szCs w:val="28"/>
        </w:rPr>
      </w:pPr>
      <w:r>
        <w:rPr>
          <w:rFonts w:hint="eastAsia" w:ascii="宋体" w:hAnsi="宋体" w:eastAsia="宋体" w:cs="楷体"/>
          <w:b/>
          <w:color w:val="000000"/>
          <w:sz w:val="28"/>
          <w:szCs w:val="28"/>
        </w:rPr>
        <w:t>特别提醒：</w:t>
      </w:r>
      <w:r>
        <w:rPr>
          <w:rFonts w:hint="eastAsia" w:ascii="宋体" w:hAnsi="宋体" w:eastAsia="宋体" w:cs="楷体"/>
          <w:color w:val="000000"/>
          <w:sz w:val="28"/>
          <w:szCs w:val="28"/>
        </w:rPr>
        <w:t>就业协议书编号与毕业生学号一一对应，</w:t>
      </w:r>
      <w:r>
        <w:rPr>
          <w:rFonts w:hint="eastAsia" w:ascii="宋体" w:hAnsi="宋体" w:eastAsia="宋体" w:cs="楷体"/>
          <w:bCs/>
          <w:color w:val="000000"/>
          <w:kern w:val="0"/>
          <w:sz w:val="28"/>
          <w:szCs w:val="28"/>
        </w:rPr>
        <w:t>任何单位和个人均不得伪造使用。</w:t>
      </w:r>
    </w:p>
    <w:p>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四、去向违约</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在毕业生派遣前，因学生个人原因提出与原签约单位违约，须首先征得原签约单位和学院同意，取得原单位同意解约的书面证明（须加盖与签约公章一致的鲜章）、“</w:t>
      </w:r>
      <w:r>
        <w:fldChar w:fldCharType="begin"/>
      </w:r>
      <w:r>
        <w:instrText xml:space="preserve"> HYPERLINK "http://jy.scu.edu.cn/index/index/contentdetail.html?data=NQ" </w:instrText>
      </w:r>
      <w:r>
        <w:fldChar w:fldCharType="separate"/>
      </w:r>
      <w:r>
        <w:rPr>
          <w:rFonts w:hint="eastAsia" w:ascii="宋体" w:hAnsi="宋体" w:eastAsia="宋体" w:cs="楷体"/>
          <w:color w:val="0070C0"/>
          <w:sz w:val="28"/>
          <w:szCs w:val="28"/>
          <w:u w:val="single"/>
        </w:rPr>
        <w:t>毕业生解除就业协议申请表</w:t>
      </w:r>
      <w:r>
        <w:rPr>
          <w:rFonts w:hint="eastAsia" w:ascii="宋体" w:hAnsi="宋体" w:eastAsia="宋体" w:cs="楷体"/>
          <w:color w:val="0070C0"/>
          <w:sz w:val="28"/>
          <w:szCs w:val="28"/>
          <w:u w:val="single"/>
        </w:rPr>
        <w:fldChar w:fldCharType="end"/>
      </w:r>
      <w:r>
        <w:rPr>
          <w:rFonts w:hint="eastAsia" w:ascii="宋体" w:hAnsi="宋体" w:eastAsia="宋体" w:cs="楷体"/>
          <w:color w:val="000000"/>
          <w:sz w:val="28"/>
          <w:szCs w:val="28"/>
        </w:rPr>
        <w:t>”（就业系统下载，分管就业副书记签署意见并加盖学院公章）及新单位的书面录用证明材料（没有新签单位可以不提供），登录就业系统录入相关违约信息。</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学生申请违约，需在就业系统上提交违约申请，上传单位盖章违约函（原单位同意解约的书面证明，须加盖与签约公章一致的鲜章），学院老师点击进入违约待审核，根据同学提交的违约申请材料确定是否审核通过，审核过后学生方可重新登记毕业去向。</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1、去向在学院审核通过前，可通过“</w:t>
      </w:r>
      <w:r>
        <w:rPr>
          <w:rFonts w:hint="eastAsia" w:ascii="宋体" w:hAnsi="宋体" w:eastAsia="宋体" w:cs="楷体"/>
          <w:b/>
          <w:color w:val="000000"/>
          <w:sz w:val="28"/>
          <w:szCs w:val="28"/>
        </w:rPr>
        <w:t>申请撤销</w:t>
      </w:r>
      <w:r>
        <w:rPr>
          <w:rFonts w:hint="eastAsia" w:ascii="宋体" w:hAnsi="宋体" w:eastAsia="宋体" w:cs="楷体"/>
          <w:color w:val="000000"/>
          <w:sz w:val="28"/>
          <w:szCs w:val="28"/>
        </w:rPr>
        <w:t>”，上传撤销证明材料来撤销，学院核实撤销证明材料后可审核通过。</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019550" cy="1863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4034462" cy="1871026"/>
                    </a:xfrm>
                    <a:prstGeom prst="rect">
                      <a:avLst/>
                    </a:prstGeom>
                  </pic:spPr>
                </pic:pic>
              </a:graphicData>
            </a:graphic>
          </wp:inline>
        </w:drawing>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05275" cy="14782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4143948" cy="1492739"/>
                    </a:xfrm>
                    <a:prstGeom prst="rect">
                      <a:avLst/>
                    </a:prstGeom>
                  </pic:spPr>
                </pic:pic>
              </a:graphicData>
            </a:graphic>
          </wp:inline>
        </w:drawing>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2、去向在学院审核通过后，直接“添加违约信息”申请违约。</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12920" cy="1889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4361729" cy="1911473"/>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3、</w:t>
      </w:r>
      <w:r>
        <w:rPr>
          <w:rFonts w:hint="eastAsia" w:ascii="宋体" w:hAnsi="宋体" w:eastAsia="宋体" w:cs="楷体"/>
          <w:b/>
          <w:color w:val="000000"/>
          <w:sz w:val="28"/>
          <w:szCs w:val="28"/>
        </w:rPr>
        <w:t>网签违约</w:t>
      </w:r>
      <w:r>
        <w:rPr>
          <w:rFonts w:hint="eastAsia" w:ascii="宋体" w:hAnsi="宋体" w:eastAsia="宋体" w:cs="楷体"/>
          <w:color w:val="000000"/>
          <w:sz w:val="28"/>
          <w:szCs w:val="28"/>
        </w:rPr>
        <w:t>：通过网签的同学违约，需要在系统中提出违约申请，单位审核通过后，即解约成功。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mZWJjNmZhODIwNTM5ZTllZGI4OWY1NDVlYmM4YjAifQ=="/>
  </w:docVars>
  <w:rsids>
    <w:rsidRoot w:val="0098451C"/>
    <w:rsid w:val="00005A8D"/>
    <w:rsid w:val="00010F5F"/>
    <w:rsid w:val="00036AD8"/>
    <w:rsid w:val="00043B65"/>
    <w:rsid w:val="00076D3C"/>
    <w:rsid w:val="00094599"/>
    <w:rsid w:val="000B79FE"/>
    <w:rsid w:val="000C5801"/>
    <w:rsid w:val="000E6652"/>
    <w:rsid w:val="00135A0D"/>
    <w:rsid w:val="001659C3"/>
    <w:rsid w:val="001845AB"/>
    <w:rsid w:val="00186999"/>
    <w:rsid w:val="0019649A"/>
    <w:rsid w:val="0019786B"/>
    <w:rsid w:val="001E7BF5"/>
    <w:rsid w:val="001F363C"/>
    <w:rsid w:val="00207374"/>
    <w:rsid w:val="0021623C"/>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7550"/>
    <w:rsid w:val="00400C1C"/>
    <w:rsid w:val="004063AB"/>
    <w:rsid w:val="00412C91"/>
    <w:rsid w:val="00432765"/>
    <w:rsid w:val="00433F5D"/>
    <w:rsid w:val="00466ACA"/>
    <w:rsid w:val="00473872"/>
    <w:rsid w:val="0048228E"/>
    <w:rsid w:val="004849E0"/>
    <w:rsid w:val="004A7198"/>
    <w:rsid w:val="004B25A6"/>
    <w:rsid w:val="004C28A2"/>
    <w:rsid w:val="004D1647"/>
    <w:rsid w:val="00522D74"/>
    <w:rsid w:val="00535017"/>
    <w:rsid w:val="00536438"/>
    <w:rsid w:val="00554080"/>
    <w:rsid w:val="00581F83"/>
    <w:rsid w:val="005A746F"/>
    <w:rsid w:val="005C0029"/>
    <w:rsid w:val="005E155C"/>
    <w:rsid w:val="005E50C8"/>
    <w:rsid w:val="00623C4F"/>
    <w:rsid w:val="00625CD8"/>
    <w:rsid w:val="006547B3"/>
    <w:rsid w:val="006C60A7"/>
    <w:rsid w:val="006D0CB2"/>
    <w:rsid w:val="006D1CE3"/>
    <w:rsid w:val="00731C24"/>
    <w:rsid w:val="00735201"/>
    <w:rsid w:val="0076540E"/>
    <w:rsid w:val="0079548F"/>
    <w:rsid w:val="007B2DF5"/>
    <w:rsid w:val="007D3763"/>
    <w:rsid w:val="007F4AFF"/>
    <w:rsid w:val="00817A14"/>
    <w:rsid w:val="00821D4B"/>
    <w:rsid w:val="00833408"/>
    <w:rsid w:val="00862B9B"/>
    <w:rsid w:val="008978DE"/>
    <w:rsid w:val="008E52F0"/>
    <w:rsid w:val="008F76D2"/>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C03B72"/>
    <w:rsid w:val="00C143EB"/>
    <w:rsid w:val="00C157B2"/>
    <w:rsid w:val="00C33C1C"/>
    <w:rsid w:val="00C5183F"/>
    <w:rsid w:val="00C70F21"/>
    <w:rsid w:val="00C74E4A"/>
    <w:rsid w:val="00C81728"/>
    <w:rsid w:val="00CA0ABD"/>
    <w:rsid w:val="00CB0ABE"/>
    <w:rsid w:val="00CB2410"/>
    <w:rsid w:val="00CB2DAF"/>
    <w:rsid w:val="00D1319E"/>
    <w:rsid w:val="00D3783F"/>
    <w:rsid w:val="00D407DF"/>
    <w:rsid w:val="00D47FE5"/>
    <w:rsid w:val="00D55213"/>
    <w:rsid w:val="00D8692D"/>
    <w:rsid w:val="00D95894"/>
    <w:rsid w:val="00DA02C9"/>
    <w:rsid w:val="00DA29EC"/>
    <w:rsid w:val="00DF7553"/>
    <w:rsid w:val="00E03C58"/>
    <w:rsid w:val="00E12765"/>
    <w:rsid w:val="00EA7EC3"/>
    <w:rsid w:val="00EE791B"/>
    <w:rsid w:val="00EF0FA5"/>
    <w:rsid w:val="00EF36C2"/>
    <w:rsid w:val="00F037AD"/>
    <w:rsid w:val="00F23487"/>
    <w:rsid w:val="00F41B11"/>
    <w:rsid w:val="00F442DA"/>
    <w:rsid w:val="00F44A96"/>
    <w:rsid w:val="00F45036"/>
    <w:rsid w:val="026D48A2"/>
    <w:rsid w:val="05A50AE8"/>
    <w:rsid w:val="0A27015B"/>
    <w:rsid w:val="0CB65DE4"/>
    <w:rsid w:val="15072373"/>
    <w:rsid w:val="177F33A3"/>
    <w:rsid w:val="188623AE"/>
    <w:rsid w:val="1CF00880"/>
    <w:rsid w:val="231123DE"/>
    <w:rsid w:val="26482F09"/>
    <w:rsid w:val="281D5CC5"/>
    <w:rsid w:val="28506677"/>
    <w:rsid w:val="28B13905"/>
    <w:rsid w:val="2A8D06B9"/>
    <w:rsid w:val="2AF1636E"/>
    <w:rsid w:val="2F0B3B6D"/>
    <w:rsid w:val="306E0C2D"/>
    <w:rsid w:val="330B1B18"/>
    <w:rsid w:val="35D408E8"/>
    <w:rsid w:val="360E3182"/>
    <w:rsid w:val="39394E34"/>
    <w:rsid w:val="3E4C0374"/>
    <w:rsid w:val="3E825452"/>
    <w:rsid w:val="40951DF8"/>
    <w:rsid w:val="41F47685"/>
    <w:rsid w:val="43A616EF"/>
    <w:rsid w:val="49B51BF8"/>
    <w:rsid w:val="4A793CD9"/>
    <w:rsid w:val="4C3E48B5"/>
    <w:rsid w:val="4CE26326"/>
    <w:rsid w:val="4CFE5C17"/>
    <w:rsid w:val="50260FF6"/>
    <w:rsid w:val="510979F5"/>
    <w:rsid w:val="514D7E89"/>
    <w:rsid w:val="56F11ADC"/>
    <w:rsid w:val="57CA524F"/>
    <w:rsid w:val="5A3D61AC"/>
    <w:rsid w:val="5E8A3305"/>
    <w:rsid w:val="614442C4"/>
    <w:rsid w:val="65AD7D56"/>
    <w:rsid w:val="66FC1DA7"/>
    <w:rsid w:val="67206C39"/>
    <w:rsid w:val="6989109B"/>
    <w:rsid w:val="6BAC6D4D"/>
    <w:rsid w:val="73032FB0"/>
    <w:rsid w:val="79181192"/>
    <w:rsid w:val="7E1846B6"/>
    <w:rsid w:val="7EA02E3C"/>
    <w:rsid w:val="7EC7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autoRedefine/>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autoRedefine/>
    <w:qFormat/>
    <w:uiPriority w:val="99"/>
    <w:rPr>
      <w:sz w:val="18"/>
      <w:szCs w:val="18"/>
    </w:rPr>
  </w:style>
  <w:style w:type="character" w:customStyle="1" w:styleId="11">
    <w:name w:val="页脚 字符"/>
    <w:basedOn w:val="7"/>
    <w:link w:val="3"/>
    <w:autoRedefine/>
    <w:qFormat/>
    <w:uiPriority w:val="99"/>
    <w:rPr>
      <w:sz w:val="18"/>
      <w:szCs w:val="18"/>
    </w:rPr>
  </w:style>
  <w:style w:type="paragraph" w:styleId="12">
    <w:name w:val="List Paragraph"/>
    <w:basedOn w:val="1"/>
    <w:autoRedefine/>
    <w:qFormat/>
    <w:uiPriority w:val="34"/>
    <w:pPr>
      <w:ind w:firstLine="420" w:firstLineChars="200"/>
    </w:pPr>
  </w:style>
  <w:style w:type="character" w:customStyle="1" w:styleId="13">
    <w:name w:val="批注框文本 字符"/>
    <w:basedOn w:val="7"/>
    <w:link w:val="2"/>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EDE61-59DE-4998-B427-C2F8FF2F0935}">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24</Pages>
  <Words>826</Words>
  <Characters>4711</Characters>
  <Lines>39</Lines>
  <Paragraphs>11</Paragraphs>
  <TotalTime>32</TotalTime>
  <ScaleCrop>false</ScaleCrop>
  <LinksUpToDate>false</LinksUpToDate>
  <CharactersWithSpaces>5526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2022-09-05T09:29:00Z</dcterms:created>
  <dc:creator>jyzx</dc:creator>
  <cp:lastModifiedBy>李半仙</cp:lastModifiedBy>
  <dcterms:modified xsi:type="dcterms:W3CDTF">2024-03-15T03:48:25Z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3981B60565584B7BAE54099983B4BED8</vt:lpwstr>
  </property>
</Properties>
</file>